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6FD" w:rsidRDefault="00E726FD">
      <w:pPr>
        <w:pStyle w:val="1"/>
        <w:rPr>
          <w:sz w:val="24"/>
          <w:szCs w:val="24"/>
        </w:rPr>
      </w:pPr>
      <w:r>
        <w:rPr>
          <w:rStyle w:val="a3"/>
          <w:b/>
          <w:bCs/>
          <w:sz w:val="24"/>
          <w:szCs w:val="24"/>
        </w:rPr>
        <w:t xml:space="preserve">«БЕЗОПАСНОСТЬ НА ЛЬДУ» </w:t>
      </w:r>
    </w:p>
    <w:p w:rsidR="00E726FD" w:rsidRDefault="00E726FD">
      <w:pPr>
        <w:pStyle w:val="a4"/>
        <w:jc w:val="both"/>
        <w:rPr>
          <w:rFonts w:ascii="Verdana" w:hAnsi="Verdana"/>
        </w:rPr>
      </w:pPr>
      <w:r>
        <w:rPr>
          <w:rStyle w:val="a5"/>
          <w:rFonts w:ascii="Verdana" w:hAnsi="Verdana"/>
          <w:b/>
          <w:bCs/>
        </w:rPr>
        <w:t xml:space="preserve">       Ежегодно в России летом и зимой на воде гибнут около 20 тысяч человек, причем многие случаи гибели происходят вне зон оперативного действия спасательных пунктов, т.е. там, где действия граждан на водоемах государственной инспекцией по маломерным судам не контролируется. Любое пребывание человека на льду всегда таит опасность, поэтому прежде чем выйти на лёд вспомните правила, которые обеспечат Вам безопасность, а может быть, и сохранят жизнь. </w:t>
      </w:r>
    </w:p>
    <w:tbl>
      <w:tblPr>
        <w:tblW w:w="5000" w:type="pct"/>
        <w:tblCellSpacing w:w="0" w:type="dxa"/>
        <w:tblCellMar>
          <w:left w:w="0" w:type="dxa"/>
          <w:right w:w="0" w:type="dxa"/>
        </w:tblCellMar>
        <w:tblLook w:val="0000"/>
      </w:tblPr>
      <w:tblGrid>
        <w:gridCol w:w="3450"/>
        <w:gridCol w:w="420"/>
        <w:gridCol w:w="5485"/>
      </w:tblGrid>
      <w:tr w:rsidR="00E726FD">
        <w:trPr>
          <w:tblCellSpacing w:w="0" w:type="dxa"/>
        </w:trPr>
        <w:tc>
          <w:tcPr>
            <w:tcW w:w="3420" w:type="dxa"/>
          </w:tcPr>
          <w:p w:rsidR="00E726FD" w:rsidRDefault="00DB6C1A">
            <w:pPr>
              <w:pStyle w:val="a4"/>
              <w:rPr>
                <w:rFonts w:ascii="Verdana" w:hAnsi="Verdana"/>
              </w:rPr>
            </w:pPr>
            <w:r>
              <w:rPr>
                <w:rFonts w:ascii="Verdana" w:hAnsi="Verdana"/>
                <w:noProof/>
              </w:rPr>
              <w:drawing>
                <wp:inline distT="0" distB="0" distL="0" distR="0">
                  <wp:extent cx="2171700" cy="3149600"/>
                  <wp:effectExtent l="19050" t="0" r="0" b="0"/>
                  <wp:docPr id="1" name="Рисунок 1" descr="index9_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9_clip_image002"/>
                          <pic:cNvPicPr>
                            <a:picLocks noChangeAspect="1" noChangeArrowheads="1"/>
                          </pic:cNvPicPr>
                        </pic:nvPicPr>
                        <pic:blipFill>
                          <a:blip r:embed="rId4"/>
                          <a:srcRect/>
                          <a:stretch>
                            <a:fillRect/>
                          </a:stretch>
                        </pic:blipFill>
                        <pic:spPr bwMode="auto">
                          <a:xfrm>
                            <a:off x="0" y="0"/>
                            <a:ext cx="2171700" cy="3149600"/>
                          </a:xfrm>
                          <a:prstGeom prst="rect">
                            <a:avLst/>
                          </a:prstGeom>
                          <a:noFill/>
                          <a:ln w="9525">
                            <a:noFill/>
                            <a:miter lim="800000"/>
                            <a:headEnd/>
                            <a:tailEnd/>
                          </a:ln>
                        </pic:spPr>
                      </pic:pic>
                    </a:graphicData>
                  </a:graphic>
                </wp:inline>
              </w:drawing>
            </w:r>
          </w:p>
        </w:tc>
        <w:tc>
          <w:tcPr>
            <w:tcW w:w="420" w:type="dxa"/>
          </w:tcPr>
          <w:p w:rsidR="00E726FD" w:rsidRDefault="00E726FD">
            <w:pPr>
              <w:pStyle w:val="a4"/>
              <w:jc w:val="center"/>
              <w:rPr>
                <w:rFonts w:ascii="Verdana" w:hAnsi="Verdana"/>
              </w:rPr>
            </w:pPr>
            <w:r>
              <w:rPr>
                <w:rStyle w:val="a3"/>
                <w:rFonts w:ascii="Verdana" w:hAnsi="Verdana"/>
              </w:rPr>
              <w:t xml:space="preserve">  </w:t>
            </w:r>
          </w:p>
        </w:tc>
        <w:tc>
          <w:tcPr>
            <w:tcW w:w="0" w:type="auto"/>
          </w:tcPr>
          <w:p w:rsidR="00E726FD" w:rsidRDefault="00E726FD">
            <w:pPr>
              <w:pStyle w:val="a4"/>
              <w:rPr>
                <w:rFonts w:ascii="Verdana" w:hAnsi="Verdana"/>
              </w:rPr>
            </w:pPr>
            <w:r>
              <w:rPr>
                <w:rStyle w:val="a3"/>
                <w:rFonts w:ascii="Verdana" w:hAnsi="Verdana"/>
              </w:rPr>
              <w:t xml:space="preserve">Прежде, чем спуститься на лёд </w:t>
            </w:r>
            <w:r>
              <w:rPr>
                <w:rFonts w:ascii="Verdana" w:hAnsi="Verdana"/>
              </w:rPr>
              <w:t xml:space="preserve">проверьте место, где лёд примыкает к берегу – там могут быть промоины, которые закрываются снежными надувами. В устьях рек прочность льда ослаблена из-за течений. </w:t>
            </w:r>
          </w:p>
          <w:p w:rsidR="00E726FD" w:rsidRDefault="00E726FD">
            <w:pPr>
              <w:pStyle w:val="a4"/>
              <w:rPr>
                <w:rFonts w:ascii="Verdana" w:hAnsi="Verdana"/>
              </w:rPr>
            </w:pPr>
            <w:r>
              <w:rPr>
                <w:rStyle w:val="a3"/>
                <w:rFonts w:ascii="Verdana" w:hAnsi="Verdana"/>
              </w:rPr>
              <w:t xml:space="preserve">При движении по льду </w:t>
            </w:r>
            <w:r>
              <w:rPr>
                <w:rFonts w:ascii="Verdana" w:hAnsi="Verdana"/>
              </w:rPr>
              <w:t xml:space="preserve">проверяйте его прочность подручными средствами (шестом или лыжной палкой). Проверять прочность льда ударами ног опасно. </w:t>
            </w:r>
          </w:p>
          <w:p w:rsidR="00E726FD" w:rsidRDefault="00E726FD">
            <w:pPr>
              <w:pStyle w:val="a4"/>
              <w:rPr>
                <w:rFonts w:ascii="Verdana" w:hAnsi="Verdana"/>
              </w:rPr>
            </w:pPr>
            <w:r>
              <w:rPr>
                <w:rStyle w:val="a3"/>
                <w:rFonts w:ascii="Verdana" w:hAnsi="Verdana"/>
              </w:rPr>
              <w:t xml:space="preserve">Безопаснее всего </w:t>
            </w:r>
            <w:r>
              <w:rPr>
                <w:rFonts w:ascii="Verdana" w:hAnsi="Verdana"/>
              </w:rPr>
              <w:t xml:space="preserve">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 </w:t>
            </w:r>
          </w:p>
          <w:p w:rsidR="00E726FD" w:rsidRDefault="00E726FD">
            <w:pPr>
              <w:pStyle w:val="a4"/>
              <w:rPr>
                <w:rFonts w:ascii="Verdana" w:hAnsi="Verdana"/>
              </w:rPr>
            </w:pPr>
            <w:r>
              <w:rPr>
                <w:rFonts w:ascii="Verdana" w:hAnsi="Verdana"/>
              </w:rPr>
              <w:t xml:space="preserve">Прочным считается прозрачный лёд с синеватым или зеленоватым оттенком. </w:t>
            </w:r>
          </w:p>
          <w:p w:rsidR="00E726FD" w:rsidRDefault="00E726FD">
            <w:pPr>
              <w:pStyle w:val="a4"/>
              <w:rPr>
                <w:rFonts w:ascii="Verdana" w:hAnsi="Verdana"/>
              </w:rPr>
            </w:pPr>
            <w:r>
              <w:rPr>
                <w:rFonts w:ascii="Verdana" w:hAnsi="Verdana"/>
              </w:rPr>
              <w:t xml:space="preserve">Непрочный лёд матовый или белый. Такой цвет лёд получается, когда при оттепели, изморози, дожде или после снегопада он покрывается водой, а затем замерзает. </w:t>
            </w:r>
          </w:p>
          <w:p w:rsidR="00E726FD" w:rsidRDefault="00E726FD">
            <w:pPr>
              <w:pStyle w:val="a4"/>
              <w:rPr>
                <w:rFonts w:ascii="Verdana" w:hAnsi="Verdana"/>
              </w:rPr>
            </w:pPr>
            <w:r>
              <w:rPr>
                <w:rFonts w:ascii="Verdana" w:hAnsi="Verdana"/>
              </w:rPr>
              <w:t xml:space="preserve">Установлено, что толщина льда должна быть для одиноких пешеходов не менее </w:t>
            </w:r>
            <w:smartTag w:uri="urn:schemas-microsoft-com:office:smarttags" w:element="metricconverter">
              <w:smartTagPr>
                <w:attr w:name="ProductID" w:val="5 см"/>
              </w:smartTagPr>
              <w:r>
                <w:rPr>
                  <w:rFonts w:ascii="Verdana" w:hAnsi="Verdana"/>
                </w:rPr>
                <w:t>5 см</w:t>
              </w:r>
            </w:smartTag>
            <w:r>
              <w:rPr>
                <w:rFonts w:ascii="Verdana" w:hAnsi="Verdana"/>
              </w:rPr>
              <w:t xml:space="preserve"> , для групп людей - не менее </w:t>
            </w:r>
            <w:smartTag w:uri="urn:schemas-microsoft-com:office:smarttags" w:element="metricconverter">
              <w:smartTagPr>
                <w:attr w:name="ProductID" w:val="7 см"/>
              </w:smartTagPr>
              <w:r>
                <w:rPr>
                  <w:rFonts w:ascii="Verdana" w:hAnsi="Verdana"/>
                </w:rPr>
                <w:t>7 см</w:t>
              </w:r>
            </w:smartTag>
            <w:r>
              <w:rPr>
                <w:rFonts w:ascii="Verdana" w:hAnsi="Verdana"/>
              </w:rPr>
              <w:t>.</w:t>
            </w:r>
          </w:p>
          <w:p w:rsidR="00E726FD" w:rsidRDefault="00E726FD">
            <w:pPr>
              <w:pStyle w:val="a4"/>
              <w:rPr>
                <w:rFonts w:ascii="Verdana" w:hAnsi="Verdana"/>
              </w:rPr>
            </w:pPr>
            <w:r>
              <w:rPr>
                <w:rStyle w:val="a3"/>
                <w:rFonts w:ascii="Verdana" w:hAnsi="Verdana"/>
              </w:rPr>
              <w:t xml:space="preserve">Советы рыбакам: </w:t>
            </w:r>
          </w:p>
          <w:p w:rsidR="00E726FD" w:rsidRDefault="00E726FD">
            <w:pPr>
              <w:pStyle w:val="a4"/>
              <w:rPr>
                <w:rFonts w:ascii="Verdana" w:hAnsi="Verdana"/>
              </w:rPr>
            </w:pPr>
            <w:r>
              <w:rPr>
                <w:rFonts w:ascii="Verdana" w:hAnsi="Verdana"/>
              </w:rPr>
              <w:t xml:space="preserve">•  Узнайте прогноз погоды. </w:t>
            </w:r>
            <w:r>
              <w:rPr>
                <w:rFonts w:ascii="Verdana" w:hAnsi="Verdana"/>
              </w:rPr>
              <w:br/>
              <w:t xml:space="preserve">•  На льду водоема собирайтесь малыми группами. </w:t>
            </w:r>
            <w:r>
              <w:rPr>
                <w:rFonts w:ascii="Verdana" w:hAnsi="Verdana"/>
              </w:rPr>
              <w:br/>
              <w:t xml:space="preserve">•  Бурите лунки так, чтобы не нарушать целостность льда. </w:t>
            </w:r>
            <w:r>
              <w:rPr>
                <w:rFonts w:ascii="Verdana" w:hAnsi="Verdana"/>
              </w:rPr>
              <w:br/>
              <w:t xml:space="preserve">•  Бегать и прыгать по льду опасно. </w:t>
            </w:r>
            <w:r>
              <w:rPr>
                <w:rFonts w:ascii="Verdana" w:hAnsi="Verdana"/>
              </w:rPr>
              <w:br/>
              <w:t xml:space="preserve">•  Запаситесь простейшим спасательным средством, к примеру, возьмите шнур длиной 12- </w:t>
            </w:r>
            <w:smartTag w:uri="urn:schemas-microsoft-com:office:smarttags" w:element="metricconverter">
              <w:smartTagPr>
                <w:attr w:name="ProductID" w:val="15 м"/>
              </w:smartTagPr>
              <w:r>
                <w:rPr>
                  <w:rFonts w:ascii="Verdana" w:hAnsi="Verdana"/>
                </w:rPr>
                <w:t>15 м</w:t>
              </w:r>
            </w:smartTag>
            <w:r>
              <w:rPr>
                <w:rFonts w:ascii="Verdana" w:hAnsi="Verdana"/>
              </w:rPr>
              <w:t xml:space="preserve"> , на одном конце которого закреплен груз в полкилограмма, а на другом – петля. </w:t>
            </w:r>
          </w:p>
        </w:tc>
      </w:tr>
    </w:tbl>
    <w:p w:rsidR="00E726FD" w:rsidRDefault="00E726FD">
      <w:pPr>
        <w:pStyle w:val="a4"/>
        <w:jc w:val="center"/>
        <w:rPr>
          <w:rFonts w:ascii="Verdana" w:hAnsi="Verdana"/>
        </w:rPr>
      </w:pPr>
      <w:r>
        <w:rPr>
          <w:rStyle w:val="a3"/>
          <w:rFonts w:ascii="Verdana" w:hAnsi="Verdana"/>
        </w:rPr>
        <w:t xml:space="preserve">  </w:t>
      </w:r>
    </w:p>
    <w:tbl>
      <w:tblPr>
        <w:tblW w:w="5000" w:type="pct"/>
        <w:tblCellSpacing w:w="0" w:type="dxa"/>
        <w:tblCellMar>
          <w:left w:w="0" w:type="dxa"/>
          <w:right w:w="0" w:type="dxa"/>
        </w:tblCellMar>
        <w:tblLook w:val="0000"/>
      </w:tblPr>
      <w:tblGrid>
        <w:gridCol w:w="5515"/>
        <w:gridCol w:w="540"/>
        <w:gridCol w:w="3300"/>
      </w:tblGrid>
      <w:tr w:rsidR="00E726FD">
        <w:trPr>
          <w:tblCellSpacing w:w="0" w:type="dxa"/>
        </w:trPr>
        <w:tc>
          <w:tcPr>
            <w:tcW w:w="0" w:type="auto"/>
          </w:tcPr>
          <w:p w:rsidR="00E726FD" w:rsidRDefault="00E726FD">
            <w:pPr>
              <w:pStyle w:val="a4"/>
              <w:rPr>
                <w:rFonts w:ascii="Verdana" w:hAnsi="Verdana"/>
              </w:rPr>
            </w:pPr>
            <w:r>
              <w:rPr>
                <w:rStyle w:val="a3"/>
                <w:rFonts w:ascii="Verdana" w:hAnsi="Verdana"/>
              </w:rPr>
              <w:lastRenderedPageBreak/>
              <w:t xml:space="preserve">Если Вы провалились </w:t>
            </w:r>
            <w:r>
              <w:rPr>
                <w:rFonts w:ascii="Verdana" w:hAnsi="Verdana"/>
              </w:rPr>
              <w:t xml:space="preserve">- широко раскиньте руки по кромкам льда, чтобы не погрузиться с головой.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Выбравшись из полыньи, откатитесь от неё и ползите в ту сторону, откуда пришли. </w:t>
            </w:r>
          </w:p>
          <w:p w:rsidR="00E726FD" w:rsidRDefault="00E726FD">
            <w:pPr>
              <w:pStyle w:val="a4"/>
              <w:rPr>
                <w:rFonts w:ascii="Verdana" w:hAnsi="Verdana"/>
              </w:rPr>
            </w:pPr>
            <w:r>
              <w:rPr>
                <w:rStyle w:val="a3"/>
                <w:rFonts w:ascii="Verdana" w:hAnsi="Verdana"/>
              </w:rPr>
              <w:t xml:space="preserve">  </w:t>
            </w:r>
          </w:p>
          <w:p w:rsidR="00E726FD" w:rsidRDefault="00E726FD">
            <w:pPr>
              <w:pStyle w:val="a4"/>
              <w:rPr>
                <w:rFonts w:ascii="Verdana" w:hAnsi="Verdana"/>
              </w:rPr>
            </w:pPr>
            <w:r>
              <w:rPr>
                <w:rStyle w:val="a3"/>
                <w:rFonts w:ascii="Verdana" w:hAnsi="Verdana"/>
              </w:rPr>
              <w:t xml:space="preserve">Если на ваших глазах провалился человек </w:t>
            </w:r>
            <w:r>
              <w:rPr>
                <w:rFonts w:ascii="Verdana" w:hAnsi="Verdana"/>
              </w:rPr>
              <w:t xml:space="preserve">-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окажетесь в воде. </w:t>
            </w:r>
          </w:p>
          <w:p w:rsidR="00E726FD" w:rsidRDefault="00E726FD">
            <w:pPr>
              <w:pStyle w:val="a4"/>
              <w:rPr>
                <w:rFonts w:ascii="Verdana" w:hAnsi="Verdana"/>
              </w:rPr>
            </w:pPr>
            <w:r>
              <w:rPr>
                <w:rFonts w:ascii="Verdana" w:hAnsi="Verdana"/>
              </w:rPr>
              <w:t xml:space="preserve">Ремни или шарф, любая доска, жердь, лыжи помогут Вам спасти человека. Бросать связанные предметы нужно на 3- </w:t>
            </w:r>
            <w:smartTag w:uri="urn:schemas-microsoft-com:office:smarttags" w:element="metricconverter">
              <w:smartTagPr>
                <w:attr w:name="ProductID" w:val="4 м"/>
              </w:smartTagPr>
              <w:r>
                <w:rPr>
                  <w:rFonts w:ascii="Verdana" w:hAnsi="Verdana"/>
                </w:rPr>
                <w:t>4 м</w:t>
              </w:r>
            </w:smartTag>
            <w:r>
              <w:rPr>
                <w:rFonts w:ascii="Verdana" w:hAnsi="Verdana"/>
              </w:rPr>
              <w:t xml:space="preserve"> . </w:t>
            </w:r>
          </w:p>
          <w:p w:rsidR="00E726FD" w:rsidRDefault="00E726FD">
            <w:pPr>
              <w:pStyle w:val="a4"/>
              <w:rPr>
                <w:rFonts w:ascii="Verdana" w:hAnsi="Verdana"/>
              </w:rPr>
            </w:pPr>
            <w:r>
              <w:rPr>
                <w:rFonts w:ascii="Verdana" w:hAnsi="Verdana"/>
              </w:rPr>
              <w:t xml:space="preserve">  </w:t>
            </w:r>
          </w:p>
          <w:p w:rsidR="00E726FD" w:rsidRDefault="00E726FD">
            <w:pPr>
              <w:pStyle w:val="a4"/>
              <w:rPr>
                <w:rFonts w:ascii="Verdana" w:hAnsi="Verdana"/>
              </w:rPr>
            </w:pPr>
            <w:r>
              <w:rPr>
                <w:rStyle w:val="a3"/>
                <w:rFonts w:ascii="Verdana" w:hAnsi="Verdana"/>
              </w:rPr>
              <w:t xml:space="preserve">Если вы не один, </w:t>
            </w:r>
            <w:r>
              <w:rPr>
                <w:rFonts w:ascii="Verdana" w:hAnsi="Verdana"/>
              </w:rPr>
              <w:t xml:space="preserve">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 </w:t>
            </w:r>
          </w:p>
          <w:p w:rsidR="00E726FD" w:rsidRDefault="00E726FD">
            <w:pPr>
              <w:pStyle w:val="a4"/>
              <w:rPr>
                <w:rFonts w:ascii="Verdana" w:hAnsi="Verdana"/>
              </w:rPr>
            </w:pPr>
            <w:r>
              <w:rPr>
                <w:rFonts w:ascii="Verdana" w:hAnsi="Verdana"/>
              </w:rPr>
              <w:t xml:space="preserve">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 </w:t>
            </w:r>
          </w:p>
          <w:p w:rsidR="00E726FD" w:rsidRDefault="00E726FD">
            <w:pPr>
              <w:pStyle w:val="a4"/>
              <w:jc w:val="center"/>
              <w:rPr>
                <w:rFonts w:ascii="Verdana" w:hAnsi="Verdana"/>
              </w:rPr>
            </w:pPr>
          </w:p>
        </w:tc>
        <w:tc>
          <w:tcPr>
            <w:tcW w:w="540" w:type="dxa"/>
          </w:tcPr>
          <w:p w:rsidR="00E726FD" w:rsidRDefault="00E726FD">
            <w:pPr>
              <w:pStyle w:val="a4"/>
              <w:jc w:val="center"/>
              <w:rPr>
                <w:rFonts w:ascii="Verdana" w:hAnsi="Verdana"/>
              </w:rPr>
            </w:pPr>
            <w:r>
              <w:rPr>
                <w:rStyle w:val="a3"/>
                <w:rFonts w:ascii="Verdana" w:hAnsi="Verdana"/>
              </w:rPr>
              <w:t xml:space="preserve">  </w:t>
            </w:r>
          </w:p>
        </w:tc>
        <w:tc>
          <w:tcPr>
            <w:tcW w:w="3240" w:type="dxa"/>
          </w:tcPr>
          <w:p w:rsidR="00E726FD" w:rsidRDefault="00DB6C1A">
            <w:pPr>
              <w:pStyle w:val="a4"/>
              <w:jc w:val="center"/>
              <w:rPr>
                <w:rFonts w:ascii="Verdana" w:hAnsi="Verdana"/>
              </w:rPr>
            </w:pPr>
            <w:r>
              <w:rPr>
                <w:rFonts w:ascii="Verdana" w:hAnsi="Verdana"/>
                <w:b/>
                <w:bCs/>
                <w:noProof/>
              </w:rPr>
              <w:drawing>
                <wp:inline distT="0" distB="0" distL="0" distR="0">
                  <wp:extent cx="2070100" cy="2806700"/>
                  <wp:effectExtent l="19050" t="0" r="6350" b="0"/>
                  <wp:docPr id="2" name="Рисунок 2" descr="index9_clip_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x9_clip_image004"/>
                          <pic:cNvPicPr>
                            <a:picLocks noChangeAspect="1" noChangeArrowheads="1"/>
                          </pic:cNvPicPr>
                        </pic:nvPicPr>
                        <pic:blipFill>
                          <a:blip r:embed="rId5"/>
                          <a:srcRect/>
                          <a:stretch>
                            <a:fillRect/>
                          </a:stretch>
                        </pic:blipFill>
                        <pic:spPr bwMode="auto">
                          <a:xfrm>
                            <a:off x="0" y="0"/>
                            <a:ext cx="2070100" cy="2806700"/>
                          </a:xfrm>
                          <a:prstGeom prst="rect">
                            <a:avLst/>
                          </a:prstGeom>
                          <a:noFill/>
                          <a:ln w="9525">
                            <a:noFill/>
                            <a:miter lim="800000"/>
                            <a:headEnd/>
                            <a:tailEnd/>
                          </a:ln>
                        </pic:spPr>
                      </pic:pic>
                    </a:graphicData>
                  </a:graphic>
                </wp:inline>
              </w:drawing>
            </w:r>
          </w:p>
        </w:tc>
      </w:tr>
    </w:tbl>
    <w:p w:rsidR="00E726FD" w:rsidRDefault="00E726FD">
      <w:pPr>
        <w:pStyle w:val="a4"/>
        <w:jc w:val="center"/>
        <w:rPr>
          <w:rFonts w:ascii="Verdana" w:hAnsi="Verdana"/>
        </w:rPr>
      </w:pPr>
      <w:r>
        <w:rPr>
          <w:rStyle w:val="a5"/>
          <w:rFonts w:ascii="Verdana" w:hAnsi="Verdana"/>
          <w:b/>
          <w:bCs/>
        </w:rPr>
        <w:t xml:space="preserve">  </w:t>
      </w:r>
      <w:r>
        <w:rPr>
          <w:rStyle w:val="a5"/>
          <w:rFonts w:ascii="Verdana" w:hAnsi="Verdana"/>
        </w:rPr>
        <w:t>  Помни о безопасности на льду!</w:t>
      </w:r>
    </w:p>
    <w:p w:rsidR="00E726FD" w:rsidRDefault="00E726FD">
      <w:pPr>
        <w:pStyle w:val="1"/>
        <w:rPr>
          <w:sz w:val="24"/>
          <w:szCs w:val="24"/>
        </w:rPr>
      </w:pPr>
      <w:r>
        <w:rPr>
          <w:sz w:val="24"/>
          <w:szCs w:val="24"/>
        </w:rPr>
        <w:t> </w:t>
      </w:r>
    </w:p>
    <w:sectPr w:rsidR="00E726FD">
      <w:pgSz w:w="11906" w:h="16838"/>
      <w:pgMar w:top="360" w:right="850" w:bottom="3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noPunctuationKerning/>
  <w:characterSpacingControl w:val="doNotCompress"/>
  <w:compat/>
  <w:rsids>
    <w:rsidRoot w:val="00E726FD"/>
    <w:rsid w:val="00803F08"/>
    <w:rsid w:val="00DB6C1A"/>
    <w:rsid w:val="00E72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pPr>
      <w:pBdr>
        <w:bottom w:val="double" w:sz="12" w:space="0" w:color="FF6600"/>
      </w:pBdr>
      <w:spacing w:before="100" w:beforeAutospacing="1" w:after="100" w:afterAutospacing="1"/>
      <w:outlineLvl w:val="0"/>
    </w:pPr>
    <w:rPr>
      <w:rFonts w:ascii="Arial" w:hAnsi="Arial" w:cs="Arial"/>
      <w:b/>
      <w:bCs/>
      <w:caps/>
      <w:color w:val="FF6600"/>
      <w:kern w:val="36"/>
      <w:sz w:val="32"/>
      <w:szCs w:val="32"/>
    </w:rPr>
  </w:style>
  <w:style w:type="paragraph" w:styleId="3">
    <w:name w:val="heading 3"/>
    <w:basedOn w:val="a"/>
    <w:qFormat/>
    <w:pPr>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Pr>
      <w:b/>
      <w:bCs/>
    </w:rPr>
  </w:style>
  <w:style w:type="paragraph" w:styleId="a4">
    <w:name w:val="Normal (Web)"/>
    <w:basedOn w:val="a"/>
    <w:pPr>
      <w:spacing w:before="100" w:beforeAutospacing="1" w:after="100" w:afterAutospacing="1"/>
    </w:pPr>
  </w:style>
  <w:style w:type="character" w:styleId="a5">
    <w:name w:val="Emphasis"/>
    <w:basedOn w:val="a0"/>
    <w:qFormat/>
    <w:rPr>
      <w:i/>
      <w:iCs/>
    </w:rPr>
  </w:style>
  <w:style w:type="paragraph" w:styleId="a6">
    <w:name w:val="Body Text"/>
    <w:basedOn w:val="a"/>
    <w:pPr>
      <w:jc w:val="center"/>
    </w:pPr>
    <w:rPr>
      <w:rFonts w:ascii="Verdana" w:hAnsi="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«БЕЗОПАСНОСТЬ НА ЛЬДУ» </vt:lpstr>
    </vt:vector>
  </TitlesOfParts>
  <Company>Worgroup</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НА ЛЬДУ»</dc:title>
  <dc:creator>User</dc:creator>
  <cp:lastModifiedBy>Оксана</cp:lastModifiedBy>
  <cp:revision>2</cp:revision>
  <dcterms:created xsi:type="dcterms:W3CDTF">2013-12-11T06:34:00Z</dcterms:created>
  <dcterms:modified xsi:type="dcterms:W3CDTF">2013-12-11T06:34:00Z</dcterms:modified>
</cp:coreProperties>
</file>