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97" w:rsidRPr="001756BE" w:rsidRDefault="00901397" w:rsidP="001756BE">
      <w:pPr>
        <w:jc w:val="center"/>
        <w:outlineLvl w:val="2"/>
        <w:rPr>
          <w:rFonts w:ascii="Arial" w:eastAsia="Times New Roman" w:hAnsi="Arial" w:cs="Arial"/>
          <w:b/>
          <w:color w:val="FF0000"/>
          <w:sz w:val="30"/>
          <w:szCs w:val="30"/>
          <w:lang w:eastAsia="ru-RU"/>
        </w:rPr>
      </w:pPr>
      <w:r w:rsidRPr="001756BE">
        <w:rPr>
          <w:rFonts w:ascii="Arial" w:eastAsia="Times New Roman" w:hAnsi="Arial" w:cs="Arial"/>
          <w:b/>
          <w:color w:val="FF0000"/>
          <w:sz w:val="30"/>
          <w:szCs w:val="30"/>
          <w:lang w:eastAsia="ru-RU"/>
        </w:rPr>
        <w:t>Памятка по противопожарной безопасности</w:t>
      </w:r>
      <w:r w:rsidR="002C480A">
        <w:rPr>
          <w:rFonts w:ascii="Arial" w:eastAsia="Times New Roman" w:hAnsi="Arial" w:cs="Arial"/>
          <w:b/>
          <w:color w:val="FF0000"/>
          <w:sz w:val="30"/>
          <w:szCs w:val="30"/>
          <w:lang w:eastAsia="ru-RU"/>
        </w:rPr>
        <w:t xml:space="preserve"> для школьников</w:t>
      </w:r>
      <w:bookmarkStart w:id="0" w:name="_GoBack"/>
      <w:bookmarkEnd w:id="0"/>
    </w:p>
    <w:tbl>
      <w:tblPr>
        <w:tblW w:w="10632" w:type="dxa"/>
        <w:tblCellSpacing w:w="0" w:type="dxa"/>
        <w:tblInd w:w="-843" w:type="dxa"/>
        <w:tblLook w:val="04A0"/>
      </w:tblPr>
      <w:tblGrid>
        <w:gridCol w:w="10632"/>
      </w:tblGrid>
      <w:tr w:rsidR="00901397" w:rsidRPr="001756BE" w:rsidTr="001756BE">
        <w:trPr>
          <w:tblCellSpacing w:w="0" w:type="dxa"/>
        </w:trPr>
        <w:tc>
          <w:tcPr>
            <w:tcW w:w="1063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56BE" w:rsidRDefault="00901397" w:rsidP="00175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Если ты почувствовал запах дыма или увидел огонь, сразу позвони пожарным. Если огонь тебе не угрожает, сделать это можно с домашнего телефона. В других случаях лучше сразу покинуть квартиру, а затем вызвать пожарных по телефону 01. Обязательно сообщи о пожаре взрослым.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2) По телефону ты должен точно назвать пожарным свой адрес: улицу, дом, квартиру. Чётко произнеси имя и фамилию. Если сможешь, объясни, что именно горит. Постарайся говорить спокойно и не торопясь.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3) Постарайся ответить на все вопросы оператора</w:t>
            </w:r>
            <w:proofErr w:type="gramStart"/>
            <w:r w:rsid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омни: любая твоя информация поможет специалистам быстрее справиться с огнем</w:t>
            </w:r>
            <w:r w:rsid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4) Сообщив о пожаре, </w:t>
            </w:r>
            <w:r w:rsid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нимательно выслушай оператора и обязательно сделай то, что он скажет.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5) Если рядом с тобой находятся пожилые люди или маленькие дети, помоги им покинуть опасную зону.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6) Не забудь про своих домашних питомцев, ведь они не могут позаботиться о себе сами. Если не можешь взять их с собой, покидая квартиру, постарайся найти для них наиболее безопасное место. Таким местом, к примеру, может стать ванная комната.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7) Если в момент пожара ты находишься в квартире с родителями, слушайся их советов. </w:t>
            </w:r>
          </w:p>
          <w:p w:rsidR="00901397" w:rsidRPr="001756BE" w:rsidRDefault="00901397" w:rsidP="001756BE">
            <w:pPr>
              <w:spacing w:after="0" w:line="240" w:lineRule="auto"/>
              <w:ind w:right="-29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756B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ЗНАЙ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вызов пожарной команды 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(милиции, "скорой помощи", других специальных служб) является нарушением закона и наказывается штрафом, который придётся заплатить твоим родителям.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756B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Чтобы не случилось беды: </w:t>
            </w:r>
            <w:r w:rsidRPr="001756B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br/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Не пользуйтесь неисправными электроустановками;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 Не устанавливайте электрические калориферы вблизи сгораемых предметов;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• Не оставляйте включенными в сеть электроприборы, уходя из дома на длительное время. </w:t>
            </w:r>
          </w:p>
        </w:tc>
      </w:tr>
    </w:tbl>
    <w:p w:rsidR="00901397" w:rsidRPr="001756BE" w:rsidRDefault="00901397" w:rsidP="001756BE">
      <w:pPr>
        <w:tabs>
          <w:tab w:val="left" w:pos="1725"/>
        </w:tabs>
        <w:jc w:val="center"/>
        <w:rPr>
          <w:b/>
          <w:color w:val="FF0000"/>
          <w:sz w:val="28"/>
          <w:szCs w:val="28"/>
        </w:rPr>
      </w:pPr>
      <w:r w:rsidRPr="001756BE">
        <w:rPr>
          <w:b/>
          <w:color w:val="FF0000"/>
          <w:sz w:val="28"/>
          <w:szCs w:val="28"/>
        </w:rPr>
        <w:t>Признаки начавшегося пожара</w:t>
      </w:r>
    </w:p>
    <w:tbl>
      <w:tblPr>
        <w:tblW w:w="9564" w:type="dxa"/>
        <w:tblCellMar>
          <w:left w:w="0" w:type="dxa"/>
          <w:right w:w="0" w:type="dxa"/>
        </w:tblCellMar>
        <w:tblLook w:val="0600"/>
      </w:tblPr>
      <w:tblGrid>
        <w:gridCol w:w="3263"/>
        <w:gridCol w:w="3260"/>
        <w:gridCol w:w="3041"/>
      </w:tblGrid>
      <w:tr w:rsidR="00901397" w:rsidRPr="00901397" w:rsidTr="001756BE">
        <w:trPr>
          <w:trHeight w:val="2723"/>
        </w:trPr>
        <w:tc>
          <w:tcPr>
            <w:tcW w:w="326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1756BE" w:rsidRDefault="00901397" w:rsidP="001756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Запах гари</w:t>
            </w:r>
          </w:p>
          <w:p w:rsidR="00901397" w:rsidRPr="001756BE" w:rsidRDefault="001756BE" w:rsidP="001756BE">
            <w:pPr>
              <w:ind w:firstLine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22225</wp:posOffset>
                  </wp:positionV>
                  <wp:extent cx="1792605" cy="1371600"/>
                  <wp:effectExtent l="0" t="0" r="0" b="0"/>
                  <wp:wrapNone/>
                  <wp:docPr id="3586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71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1756BE" w:rsidRDefault="001756BE" w:rsidP="001756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254000</wp:posOffset>
                  </wp:positionV>
                  <wp:extent cx="1864995" cy="1371600"/>
                  <wp:effectExtent l="0" t="0" r="1905" b="0"/>
                  <wp:wrapNone/>
                  <wp:docPr id="3586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371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901397" w:rsidRPr="001756BE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Появление дыма</w:t>
            </w:r>
          </w:p>
        </w:tc>
        <w:tc>
          <w:tcPr>
            <w:tcW w:w="30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56BE" w:rsidRDefault="00901397" w:rsidP="001756BE">
            <w:pPr>
              <w:spacing w:before="7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Отблески пламени</w:t>
            </w:r>
          </w:p>
          <w:p w:rsidR="001756BE" w:rsidRPr="001756BE" w:rsidRDefault="001756BE" w:rsidP="001756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110490</wp:posOffset>
                  </wp:positionV>
                  <wp:extent cx="1851025" cy="1285875"/>
                  <wp:effectExtent l="0" t="0" r="0" b="9525"/>
                  <wp:wrapNone/>
                  <wp:docPr id="3586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12858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1756BE" w:rsidRPr="001756BE" w:rsidRDefault="001756BE" w:rsidP="001756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756BE" w:rsidRPr="001756BE" w:rsidRDefault="001756BE" w:rsidP="001756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756BE" w:rsidRPr="001756BE" w:rsidRDefault="001756BE" w:rsidP="001756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01397" w:rsidRPr="001756BE" w:rsidRDefault="00901397" w:rsidP="001756BE">
            <w:pPr>
              <w:spacing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1397" w:rsidRPr="00901397" w:rsidTr="001756BE">
        <w:trPr>
          <w:trHeight w:val="3177"/>
        </w:trPr>
        <w:tc>
          <w:tcPr>
            <w:tcW w:w="326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901397" w:rsidRDefault="001756BE" w:rsidP="001756BE">
            <w:pPr>
              <w:spacing w:before="58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01397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463136</wp:posOffset>
                  </wp:positionV>
                  <wp:extent cx="1941067" cy="1331884"/>
                  <wp:effectExtent l="0" t="0" r="2540" b="1905"/>
                  <wp:wrapNone/>
                  <wp:docPr id="3586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067" cy="13318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901397" w:rsidRPr="00901397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Потрескивание горящих предметов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1756BE" w:rsidRDefault="001756BE" w:rsidP="001756BE">
            <w:pPr>
              <w:spacing w:before="7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461645</wp:posOffset>
                  </wp:positionV>
                  <wp:extent cx="1961125" cy="1254125"/>
                  <wp:effectExtent l="0" t="0" r="1270" b="3175"/>
                  <wp:wrapNone/>
                  <wp:docPr id="3586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125" cy="12541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901397" w:rsidRPr="001756BE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Запах горящей резины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901397" w:rsidRDefault="001756BE" w:rsidP="001756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01397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749300</wp:posOffset>
                  </wp:positionV>
                  <wp:extent cx="1866900" cy="1262380"/>
                  <wp:effectExtent l="0" t="0" r="0" b="0"/>
                  <wp:wrapNone/>
                  <wp:docPr id="3586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901397" w:rsidRPr="00901397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Электрические лампочки горят в </w:t>
            </w:r>
            <w:proofErr w:type="gramStart"/>
            <w:r w:rsidRPr="00901397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пол накала</w:t>
            </w:r>
            <w:proofErr w:type="gramEnd"/>
            <w:r w:rsidR="00901397" w:rsidRPr="00901397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или гаснут совсем</w:t>
            </w:r>
          </w:p>
        </w:tc>
      </w:tr>
    </w:tbl>
    <w:p w:rsidR="00901397" w:rsidRDefault="00901397" w:rsidP="002C480A">
      <w:pPr>
        <w:tabs>
          <w:tab w:val="left" w:pos="1725"/>
        </w:tabs>
      </w:pPr>
    </w:p>
    <w:sectPr w:rsidR="00901397" w:rsidSect="002C480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A2605"/>
    <w:multiLevelType w:val="hybridMultilevel"/>
    <w:tmpl w:val="43D0A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5D18D29"/>
    <w:multiLevelType w:val="hybridMultilevel"/>
    <w:tmpl w:val="74555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397"/>
    <w:rsid w:val="000E1A4B"/>
    <w:rsid w:val="001756BE"/>
    <w:rsid w:val="00176104"/>
    <w:rsid w:val="002C480A"/>
    <w:rsid w:val="006F7D7B"/>
    <w:rsid w:val="00901397"/>
    <w:rsid w:val="00BE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13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3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13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3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</dc:creator>
  <cp:lastModifiedBy>Оксана</cp:lastModifiedBy>
  <cp:revision>2</cp:revision>
  <cp:lastPrinted>2013-03-13T06:57:00Z</cp:lastPrinted>
  <dcterms:created xsi:type="dcterms:W3CDTF">2013-12-11T06:33:00Z</dcterms:created>
  <dcterms:modified xsi:type="dcterms:W3CDTF">2013-12-11T06:33:00Z</dcterms:modified>
</cp:coreProperties>
</file>