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AA5" w:rsidRPr="00441AA5" w:rsidRDefault="00441AA5" w:rsidP="00441AA5">
      <w:pPr>
        <w:spacing w:before="150" w:after="150"/>
        <w:jc w:val="center"/>
        <w:rPr>
          <w:rFonts w:ascii="Helvetica" w:hAnsi="Helvetica" w:cs="Times New Roman"/>
          <w:color w:val="3E474C"/>
          <w:sz w:val="20"/>
          <w:szCs w:val="20"/>
        </w:rPr>
      </w:pPr>
      <w:bookmarkStart w:id="0" w:name="_GoBack"/>
      <w:bookmarkEnd w:id="0"/>
      <w:r w:rsidRPr="00441AA5">
        <w:rPr>
          <w:rFonts w:ascii="Helvetica" w:hAnsi="Helvetica" w:cs="Times New Roman"/>
          <w:b/>
          <w:bCs/>
          <w:color w:val="3E474C"/>
          <w:sz w:val="20"/>
          <w:szCs w:val="20"/>
        </w:rPr>
        <w:t>Памятка для родителей обучающихся 4-х классов</w:t>
      </w:r>
    </w:p>
    <w:p w:rsidR="00441AA5" w:rsidRPr="00441AA5" w:rsidRDefault="00441AA5" w:rsidP="00441AA5">
      <w:pPr>
        <w:spacing w:before="150" w:after="150"/>
        <w:jc w:val="center"/>
        <w:rPr>
          <w:rFonts w:ascii="Helvetica" w:hAnsi="Helvetica" w:cs="Times New Roman"/>
          <w:color w:val="3E474C"/>
          <w:sz w:val="20"/>
          <w:szCs w:val="20"/>
        </w:rPr>
      </w:pPr>
      <w:r w:rsidRPr="00441AA5">
        <w:rPr>
          <w:rFonts w:ascii="Helvetica" w:hAnsi="Helvetica" w:cs="Times New Roman"/>
          <w:b/>
          <w:bCs/>
          <w:color w:val="3E474C"/>
          <w:sz w:val="20"/>
          <w:szCs w:val="20"/>
        </w:rPr>
        <w:t>по подготовке детей к участию во Всероссийских проверочных работах</w:t>
      </w:r>
    </w:p>
    <w:p w:rsidR="00441AA5" w:rsidRPr="00441AA5" w:rsidRDefault="00441AA5" w:rsidP="00441AA5">
      <w:pPr>
        <w:spacing w:before="150" w:after="150"/>
        <w:jc w:val="both"/>
        <w:rPr>
          <w:rFonts w:ascii="Helvetica" w:hAnsi="Helvetica" w:cs="Times New Roman"/>
          <w:color w:val="3E474C"/>
          <w:sz w:val="20"/>
          <w:szCs w:val="20"/>
        </w:rPr>
      </w:pPr>
      <w:r w:rsidRPr="00441AA5">
        <w:rPr>
          <w:rFonts w:ascii="Helvetica" w:hAnsi="Helvetica" w:cs="Times New Roman"/>
          <w:color w:val="3E474C"/>
          <w:sz w:val="20"/>
          <w:szCs w:val="20"/>
        </w:rPr>
        <w:t>Федеральная служба по надзору в сфере образования и науки в соответствии с поручением Министерства образования и науки Российской Федерации проводит </w:t>
      </w:r>
      <w:r w:rsidRPr="00441AA5">
        <w:rPr>
          <w:rFonts w:ascii="Helvetica" w:hAnsi="Helvetica" w:cs="Times New Roman"/>
          <w:b/>
          <w:bCs/>
          <w:color w:val="3E474C"/>
          <w:sz w:val="20"/>
          <w:szCs w:val="20"/>
        </w:rPr>
        <w:t>Всероссийские проверочные работы </w:t>
      </w:r>
      <w:r w:rsidRPr="00441AA5">
        <w:rPr>
          <w:rFonts w:ascii="Helvetica" w:hAnsi="Helvetica" w:cs="Times New Roman"/>
          <w:color w:val="3E474C"/>
          <w:sz w:val="20"/>
          <w:szCs w:val="20"/>
        </w:rPr>
        <w:t>(ВПР). (Письмо Федеральной службы по надзору в сфере образования и науки от 25.09.2015 №02-435):</w:t>
      </w:r>
    </w:p>
    <w:p w:rsidR="00441AA5" w:rsidRPr="00441AA5" w:rsidRDefault="00441AA5" w:rsidP="00441AA5">
      <w:pPr>
        <w:spacing w:before="150" w:after="150"/>
        <w:jc w:val="both"/>
        <w:rPr>
          <w:rFonts w:ascii="Helvetica" w:hAnsi="Helvetica" w:cs="Times New Roman"/>
          <w:color w:val="3E474C"/>
          <w:sz w:val="20"/>
          <w:szCs w:val="20"/>
        </w:rPr>
      </w:pPr>
    </w:p>
    <w:p w:rsidR="00441AA5" w:rsidRPr="00441AA5" w:rsidRDefault="00441AA5" w:rsidP="00441AA5">
      <w:pPr>
        <w:spacing w:before="150" w:after="150"/>
        <w:ind w:left="600"/>
        <w:rPr>
          <w:rFonts w:ascii="Helvetica" w:hAnsi="Helvetica" w:cs="Times New Roman"/>
          <w:color w:val="3E474C"/>
          <w:sz w:val="20"/>
          <w:szCs w:val="20"/>
        </w:rPr>
      </w:pPr>
      <w:r w:rsidRPr="00441AA5">
        <w:rPr>
          <w:rFonts w:ascii="Helvetica" w:hAnsi="Helvetica" w:cs="Times New Roman"/>
          <w:color w:val="3E474C"/>
          <w:sz w:val="20"/>
          <w:szCs w:val="20"/>
        </w:rPr>
        <w:t>по русскому языку (1 часть, диктант);</w:t>
      </w:r>
    </w:p>
    <w:p w:rsidR="00441AA5" w:rsidRPr="00441AA5" w:rsidRDefault="00441AA5" w:rsidP="00441AA5">
      <w:pPr>
        <w:spacing w:before="150" w:after="150"/>
        <w:ind w:left="600"/>
        <w:rPr>
          <w:rFonts w:ascii="Helvetica" w:hAnsi="Helvetica" w:cs="Times New Roman"/>
          <w:color w:val="3E474C"/>
          <w:sz w:val="20"/>
          <w:szCs w:val="20"/>
        </w:rPr>
      </w:pPr>
      <w:r w:rsidRPr="00441AA5">
        <w:rPr>
          <w:rFonts w:ascii="Helvetica" w:hAnsi="Helvetica" w:cs="Times New Roman"/>
          <w:color w:val="3E474C"/>
          <w:sz w:val="20"/>
          <w:szCs w:val="20"/>
        </w:rPr>
        <w:t>по русскому языку (2 часть);</w:t>
      </w:r>
    </w:p>
    <w:p w:rsidR="00441AA5" w:rsidRPr="00441AA5" w:rsidRDefault="00441AA5" w:rsidP="00441AA5">
      <w:pPr>
        <w:spacing w:before="150" w:after="150"/>
        <w:ind w:left="600"/>
        <w:rPr>
          <w:rFonts w:ascii="Helvetica" w:hAnsi="Helvetica" w:cs="Times New Roman"/>
          <w:color w:val="3E474C"/>
          <w:sz w:val="20"/>
          <w:szCs w:val="20"/>
        </w:rPr>
      </w:pPr>
      <w:r w:rsidRPr="00441AA5">
        <w:rPr>
          <w:rFonts w:ascii="Helvetica" w:hAnsi="Helvetica" w:cs="Times New Roman"/>
          <w:color w:val="3E474C"/>
          <w:sz w:val="20"/>
          <w:szCs w:val="20"/>
        </w:rPr>
        <w:t>по математике;</w:t>
      </w:r>
    </w:p>
    <w:p w:rsidR="00441AA5" w:rsidRPr="00441AA5" w:rsidRDefault="00441AA5" w:rsidP="00441AA5">
      <w:pPr>
        <w:spacing w:before="150" w:after="150"/>
        <w:ind w:left="600"/>
        <w:rPr>
          <w:rFonts w:ascii="Helvetica" w:hAnsi="Helvetica" w:cs="Times New Roman"/>
          <w:color w:val="3E474C"/>
          <w:sz w:val="20"/>
          <w:szCs w:val="20"/>
        </w:rPr>
      </w:pPr>
      <w:r w:rsidRPr="00441AA5">
        <w:rPr>
          <w:rFonts w:ascii="Helvetica" w:hAnsi="Helvetica" w:cs="Times New Roman"/>
          <w:color w:val="3E474C"/>
          <w:sz w:val="20"/>
          <w:szCs w:val="20"/>
        </w:rPr>
        <w:t>по окружающему миру.</w:t>
      </w:r>
    </w:p>
    <w:p w:rsidR="00441AA5" w:rsidRPr="00441AA5" w:rsidRDefault="00441AA5" w:rsidP="00441AA5">
      <w:pPr>
        <w:spacing w:before="150" w:after="150"/>
        <w:ind w:left="600"/>
        <w:jc w:val="both"/>
        <w:rPr>
          <w:rFonts w:ascii="Helvetica" w:hAnsi="Helvetica" w:cs="Times New Roman"/>
          <w:color w:val="3E474C"/>
          <w:sz w:val="20"/>
          <w:szCs w:val="20"/>
        </w:rPr>
      </w:pPr>
      <w:r w:rsidRPr="00441AA5">
        <w:rPr>
          <w:rFonts w:ascii="Helvetica" w:hAnsi="Helvetica" w:cs="Times New Roman"/>
          <w:color w:val="3E474C"/>
          <w:sz w:val="20"/>
          <w:szCs w:val="20"/>
        </w:rPr>
        <w:t>На выполнение каждой из частей проверочных работ отводится 45 минут.</w:t>
      </w:r>
    </w:p>
    <w:p w:rsidR="00441AA5" w:rsidRPr="00441AA5" w:rsidRDefault="00441AA5" w:rsidP="00441AA5">
      <w:pPr>
        <w:spacing w:before="150" w:after="150"/>
        <w:ind w:left="600"/>
        <w:jc w:val="both"/>
        <w:rPr>
          <w:rFonts w:ascii="Helvetica" w:hAnsi="Helvetica" w:cs="Times New Roman"/>
          <w:color w:val="3E474C"/>
          <w:sz w:val="20"/>
          <w:szCs w:val="20"/>
        </w:rPr>
      </w:pPr>
    </w:p>
    <w:p w:rsidR="00441AA5" w:rsidRPr="00441AA5" w:rsidRDefault="00441AA5" w:rsidP="00441AA5">
      <w:pPr>
        <w:spacing w:before="150" w:after="150"/>
        <w:jc w:val="both"/>
        <w:rPr>
          <w:rFonts w:ascii="Helvetica" w:hAnsi="Helvetica" w:cs="Times New Roman"/>
          <w:color w:val="3E474C"/>
          <w:sz w:val="20"/>
          <w:szCs w:val="20"/>
        </w:rPr>
      </w:pPr>
      <w:r w:rsidRPr="00441AA5">
        <w:rPr>
          <w:rFonts w:ascii="Helvetica" w:hAnsi="Helvetica" w:cs="Times New Roman"/>
          <w:color w:val="3E474C"/>
          <w:sz w:val="20"/>
          <w:szCs w:val="20"/>
        </w:rPr>
        <w:t>Всероссийские проверочные работы не являются государственной итоговой аттестацией.(1) Они проводятся на школьном уровне и представляют собой аналог годовых контрольных работ, традиционно проводившихся ранее в школах.</w:t>
      </w:r>
    </w:p>
    <w:p w:rsidR="00441AA5" w:rsidRPr="00441AA5" w:rsidRDefault="00441AA5" w:rsidP="00441AA5">
      <w:pPr>
        <w:spacing w:before="150" w:after="150"/>
        <w:jc w:val="both"/>
        <w:rPr>
          <w:rFonts w:ascii="Helvetica" w:hAnsi="Helvetica" w:cs="Times New Roman"/>
          <w:color w:val="3E474C"/>
          <w:sz w:val="20"/>
          <w:szCs w:val="20"/>
        </w:rPr>
      </w:pPr>
    </w:p>
    <w:p w:rsidR="00441AA5" w:rsidRPr="00441AA5" w:rsidRDefault="00441AA5" w:rsidP="00441AA5">
      <w:pPr>
        <w:spacing w:before="150" w:after="150"/>
        <w:jc w:val="both"/>
        <w:rPr>
          <w:rFonts w:ascii="Helvetica" w:hAnsi="Helvetica" w:cs="Times New Roman"/>
          <w:color w:val="3E474C"/>
          <w:sz w:val="20"/>
          <w:szCs w:val="20"/>
        </w:rPr>
      </w:pPr>
      <w:r w:rsidRPr="00441AA5">
        <w:rPr>
          <w:rFonts w:ascii="Helvetica" w:hAnsi="Helvetica" w:cs="Times New Roman"/>
          <w:color w:val="3E474C"/>
          <w:sz w:val="20"/>
          <w:szCs w:val="20"/>
        </w:rPr>
        <w:t>Отличительными особенностями ВПР является единство подходов к составлению вариантов, проведению самих работ и их оцениванию, а также использование современных технологий, позволяющих обеспечить практически одновременное выполнение работ школьниками всей страны.</w:t>
      </w:r>
    </w:p>
    <w:p w:rsidR="00441AA5" w:rsidRPr="00441AA5" w:rsidRDefault="00441AA5" w:rsidP="00441AA5">
      <w:pPr>
        <w:spacing w:before="150" w:after="150"/>
        <w:jc w:val="both"/>
        <w:rPr>
          <w:rFonts w:ascii="Helvetica" w:hAnsi="Helvetica" w:cs="Times New Roman"/>
          <w:color w:val="3E474C"/>
          <w:sz w:val="20"/>
          <w:szCs w:val="20"/>
        </w:rPr>
      </w:pPr>
    </w:p>
    <w:p w:rsidR="00441AA5" w:rsidRPr="00441AA5" w:rsidRDefault="00441AA5" w:rsidP="00441AA5">
      <w:pPr>
        <w:spacing w:before="150" w:after="150"/>
        <w:jc w:val="both"/>
        <w:rPr>
          <w:rFonts w:ascii="Helvetica" w:hAnsi="Helvetica" w:cs="Times New Roman"/>
          <w:color w:val="3E474C"/>
          <w:sz w:val="20"/>
          <w:szCs w:val="20"/>
        </w:rPr>
      </w:pPr>
      <w:r w:rsidRPr="00441AA5">
        <w:rPr>
          <w:rFonts w:ascii="Helvetica" w:hAnsi="Helvetica" w:cs="Times New Roman"/>
          <w:i/>
          <w:iCs/>
          <w:color w:val="3E474C"/>
          <w:sz w:val="20"/>
          <w:szCs w:val="20"/>
        </w:rPr>
        <w:t>Всероссийские проверочные работы – это не выпускной экзамен в начальной школе</w:t>
      </w:r>
      <w:r w:rsidRPr="00441AA5">
        <w:rPr>
          <w:rFonts w:ascii="Helvetica" w:hAnsi="Helvetica" w:cs="Times New Roman"/>
          <w:color w:val="3E474C"/>
          <w:sz w:val="20"/>
          <w:szCs w:val="20"/>
          <w:u w:val="single"/>
        </w:rPr>
        <w:t>.</w:t>
      </w:r>
      <w:r w:rsidRPr="00441AA5">
        <w:rPr>
          <w:rFonts w:ascii="Helvetica" w:hAnsi="Helvetica" w:cs="Times New Roman"/>
          <w:color w:val="3E474C"/>
          <w:sz w:val="20"/>
          <w:szCs w:val="20"/>
        </w:rPr>
        <w:t> Это стандартизированная контрольная работа, чтобы школы и конкретный учитель могли оценить, на каком уровне освоения образовательной программы находится его класс.</w:t>
      </w:r>
    </w:p>
    <w:p w:rsidR="00441AA5" w:rsidRPr="00441AA5" w:rsidRDefault="00441AA5" w:rsidP="00441AA5">
      <w:pPr>
        <w:spacing w:before="150" w:after="150"/>
        <w:jc w:val="both"/>
        <w:rPr>
          <w:rFonts w:ascii="Helvetica" w:hAnsi="Helvetica" w:cs="Times New Roman"/>
          <w:color w:val="3E474C"/>
          <w:sz w:val="20"/>
          <w:szCs w:val="20"/>
        </w:rPr>
      </w:pPr>
    </w:p>
    <w:p w:rsidR="00441AA5" w:rsidRPr="00441AA5" w:rsidRDefault="00441AA5" w:rsidP="00441AA5">
      <w:pPr>
        <w:spacing w:before="150" w:after="150"/>
        <w:jc w:val="both"/>
        <w:rPr>
          <w:rFonts w:ascii="Helvetica" w:hAnsi="Helvetica" w:cs="Times New Roman"/>
          <w:color w:val="3E474C"/>
          <w:sz w:val="20"/>
          <w:szCs w:val="20"/>
        </w:rPr>
      </w:pPr>
      <w:r w:rsidRPr="00441AA5">
        <w:rPr>
          <w:rFonts w:ascii="Helvetica" w:hAnsi="Helvetica" w:cs="Times New Roman"/>
          <w:color w:val="3E474C"/>
          <w:sz w:val="20"/>
          <w:szCs w:val="20"/>
        </w:rPr>
        <w:t>Результаты проверочных работ могут быть полезны родителям для определения образовательной траектории своих детей. Также они могут быть использованы для совершенствования преподавания учебных предметов в школах и развития региональных систем образования.</w:t>
      </w:r>
    </w:p>
    <w:p w:rsidR="00441AA5" w:rsidRPr="00441AA5" w:rsidRDefault="00441AA5" w:rsidP="00441AA5">
      <w:pPr>
        <w:spacing w:before="150" w:after="150"/>
        <w:jc w:val="both"/>
        <w:rPr>
          <w:rFonts w:ascii="Helvetica" w:hAnsi="Helvetica" w:cs="Times New Roman"/>
          <w:color w:val="3E474C"/>
          <w:sz w:val="20"/>
          <w:szCs w:val="20"/>
        </w:rPr>
      </w:pPr>
    </w:p>
    <w:p w:rsidR="00441AA5" w:rsidRPr="00441AA5" w:rsidRDefault="00441AA5" w:rsidP="00441AA5">
      <w:pPr>
        <w:spacing w:before="150" w:after="150"/>
        <w:jc w:val="both"/>
        <w:rPr>
          <w:rFonts w:ascii="Helvetica" w:hAnsi="Helvetica" w:cs="Times New Roman"/>
          <w:color w:val="3E474C"/>
          <w:sz w:val="20"/>
          <w:szCs w:val="20"/>
        </w:rPr>
      </w:pPr>
      <w:r w:rsidRPr="00441AA5">
        <w:rPr>
          <w:rFonts w:ascii="Helvetica" w:hAnsi="Helvetica" w:cs="Times New Roman"/>
          <w:color w:val="3E474C"/>
          <w:sz w:val="20"/>
          <w:szCs w:val="20"/>
        </w:rPr>
        <w:t>Помимо этого, проведение данных работ позволит осуществлять мониторинг результатов введения Федеральных государственных образовательных стандартов, а также послужит развитию единого образовательного пространства в Российской Федерации.</w:t>
      </w:r>
    </w:p>
    <w:p w:rsidR="00441AA5" w:rsidRPr="00441AA5" w:rsidRDefault="00441AA5" w:rsidP="00441AA5">
      <w:pPr>
        <w:spacing w:before="150" w:after="150"/>
        <w:jc w:val="both"/>
        <w:rPr>
          <w:rFonts w:ascii="Helvetica" w:hAnsi="Helvetica" w:cs="Times New Roman"/>
          <w:color w:val="3E474C"/>
          <w:sz w:val="20"/>
          <w:szCs w:val="20"/>
        </w:rPr>
      </w:pPr>
    </w:p>
    <w:p w:rsidR="00441AA5" w:rsidRPr="00441AA5" w:rsidRDefault="00441AA5" w:rsidP="00441AA5">
      <w:pPr>
        <w:spacing w:before="150" w:after="150"/>
        <w:jc w:val="both"/>
        <w:rPr>
          <w:rFonts w:ascii="Helvetica" w:hAnsi="Helvetica" w:cs="Times New Roman"/>
          <w:color w:val="3E474C"/>
          <w:sz w:val="20"/>
          <w:szCs w:val="20"/>
        </w:rPr>
      </w:pPr>
      <w:r w:rsidRPr="00441AA5">
        <w:rPr>
          <w:rFonts w:ascii="Helvetica" w:hAnsi="Helvetica" w:cs="Times New Roman"/>
          <w:b/>
          <w:bCs/>
          <w:color w:val="3E474C"/>
          <w:sz w:val="20"/>
          <w:szCs w:val="20"/>
        </w:rPr>
        <w:t>Для подготовки школьника </w:t>
      </w:r>
      <w:r w:rsidRPr="00441AA5">
        <w:rPr>
          <w:rFonts w:ascii="Helvetica" w:hAnsi="Helvetica" w:cs="Times New Roman"/>
          <w:color w:val="3E474C"/>
          <w:sz w:val="20"/>
          <w:szCs w:val="20"/>
        </w:rPr>
        <w:t>к проверочным работам родителям необходимо соблюдать следующие правила:</w:t>
      </w:r>
    </w:p>
    <w:p w:rsidR="00441AA5" w:rsidRPr="00441AA5" w:rsidRDefault="00441AA5" w:rsidP="00441AA5">
      <w:pPr>
        <w:spacing w:before="150" w:after="150"/>
        <w:jc w:val="both"/>
        <w:rPr>
          <w:rFonts w:ascii="Helvetica" w:hAnsi="Helvetica" w:cs="Times New Roman"/>
          <w:color w:val="3E474C"/>
          <w:sz w:val="20"/>
          <w:szCs w:val="20"/>
        </w:rPr>
      </w:pPr>
    </w:p>
    <w:p w:rsidR="00441AA5" w:rsidRPr="00441AA5" w:rsidRDefault="00441AA5" w:rsidP="00441AA5">
      <w:pPr>
        <w:numPr>
          <w:ilvl w:val="0"/>
          <w:numId w:val="1"/>
        </w:numPr>
        <w:spacing w:before="100" w:beforeAutospacing="1" w:after="100" w:afterAutospacing="1"/>
        <w:rPr>
          <w:rFonts w:ascii="Helvetica" w:eastAsia="Times New Roman" w:hAnsi="Helvetica" w:cs="Times New Roman"/>
          <w:color w:val="3E474C"/>
          <w:sz w:val="20"/>
          <w:szCs w:val="20"/>
        </w:rPr>
      </w:pPr>
      <w:r w:rsidRPr="00441AA5">
        <w:rPr>
          <w:rFonts w:ascii="Helvetica" w:eastAsia="Times New Roman" w:hAnsi="Helvetica" w:cs="Times New Roman"/>
          <w:color w:val="3E474C"/>
          <w:sz w:val="20"/>
          <w:szCs w:val="20"/>
        </w:rPr>
        <w:t>Создать ситуацию эмоционального комфорта для ребенка на этапе подготовки.</w:t>
      </w:r>
    </w:p>
    <w:p w:rsidR="00441AA5" w:rsidRPr="00441AA5" w:rsidRDefault="00441AA5" w:rsidP="00441AA5">
      <w:pPr>
        <w:numPr>
          <w:ilvl w:val="0"/>
          <w:numId w:val="1"/>
        </w:numPr>
        <w:spacing w:before="100" w:beforeAutospacing="1" w:after="100" w:afterAutospacing="1"/>
        <w:rPr>
          <w:rFonts w:ascii="Helvetica" w:eastAsia="Times New Roman" w:hAnsi="Helvetica" w:cs="Times New Roman"/>
          <w:color w:val="3E474C"/>
          <w:sz w:val="20"/>
          <w:szCs w:val="20"/>
        </w:rPr>
      </w:pPr>
      <w:r w:rsidRPr="00441AA5">
        <w:rPr>
          <w:rFonts w:ascii="Helvetica" w:eastAsia="Times New Roman" w:hAnsi="Helvetica" w:cs="Times New Roman"/>
          <w:color w:val="3E474C"/>
          <w:sz w:val="20"/>
          <w:szCs w:val="20"/>
        </w:rPr>
        <w:t>Не нагнетать обстановку, напоминая о серьезности предстоящей работы и значимости ее результатов. Чрезмерное повышение тревоги у детей приведет к дезорганизации деятельности.</w:t>
      </w:r>
    </w:p>
    <w:p w:rsidR="00441AA5" w:rsidRPr="00441AA5" w:rsidRDefault="00441AA5" w:rsidP="00441AA5">
      <w:pPr>
        <w:numPr>
          <w:ilvl w:val="0"/>
          <w:numId w:val="1"/>
        </w:numPr>
        <w:spacing w:before="100" w:beforeAutospacing="1" w:after="100" w:afterAutospacing="1"/>
        <w:rPr>
          <w:rFonts w:ascii="Helvetica" w:eastAsia="Times New Roman" w:hAnsi="Helvetica" w:cs="Times New Roman"/>
          <w:color w:val="3E474C"/>
          <w:sz w:val="20"/>
          <w:szCs w:val="20"/>
        </w:rPr>
      </w:pPr>
      <w:r w:rsidRPr="00441AA5">
        <w:rPr>
          <w:rFonts w:ascii="Helvetica" w:eastAsia="Times New Roman" w:hAnsi="Helvetica" w:cs="Times New Roman"/>
          <w:color w:val="3E474C"/>
          <w:sz w:val="20"/>
          <w:szCs w:val="20"/>
        </w:rPr>
        <w:t>Создать для ребенка ситуацию успеха, поощрения, поддержки.</w:t>
      </w:r>
    </w:p>
    <w:p w:rsidR="00441AA5" w:rsidRPr="00441AA5" w:rsidRDefault="00441AA5" w:rsidP="00441AA5">
      <w:pPr>
        <w:numPr>
          <w:ilvl w:val="0"/>
          <w:numId w:val="1"/>
        </w:numPr>
        <w:spacing w:before="100" w:beforeAutospacing="1" w:after="100" w:afterAutospacing="1"/>
        <w:rPr>
          <w:rFonts w:ascii="Helvetica" w:eastAsia="Times New Roman" w:hAnsi="Helvetica" w:cs="Times New Roman"/>
          <w:color w:val="3E474C"/>
          <w:sz w:val="20"/>
          <w:szCs w:val="20"/>
        </w:rPr>
      </w:pPr>
      <w:r w:rsidRPr="00441AA5">
        <w:rPr>
          <w:rFonts w:ascii="Helvetica" w:eastAsia="Times New Roman" w:hAnsi="Helvetica" w:cs="Times New Roman"/>
          <w:color w:val="3E474C"/>
          <w:sz w:val="20"/>
          <w:szCs w:val="20"/>
        </w:rPr>
        <w:t>Обеспечить детям ощущение эмоциональной поддержки во время проведения ВПР.</w:t>
      </w:r>
    </w:p>
    <w:p w:rsidR="00441AA5" w:rsidRPr="00441AA5" w:rsidRDefault="00441AA5" w:rsidP="00441AA5">
      <w:pPr>
        <w:numPr>
          <w:ilvl w:val="0"/>
          <w:numId w:val="1"/>
        </w:numPr>
        <w:spacing w:before="100" w:beforeAutospacing="1" w:after="100" w:afterAutospacing="1"/>
        <w:rPr>
          <w:rFonts w:ascii="Helvetica" w:eastAsia="Times New Roman" w:hAnsi="Helvetica" w:cs="Times New Roman"/>
          <w:color w:val="3E474C"/>
          <w:sz w:val="20"/>
          <w:szCs w:val="20"/>
        </w:rPr>
      </w:pPr>
      <w:r w:rsidRPr="00441AA5">
        <w:rPr>
          <w:rFonts w:ascii="Helvetica" w:eastAsia="Times New Roman" w:hAnsi="Helvetica" w:cs="Times New Roman"/>
          <w:color w:val="3E474C"/>
          <w:sz w:val="20"/>
          <w:szCs w:val="20"/>
        </w:rPr>
        <w:t>Создать в семье благоприятный климат: эмоционально ровный настрой родителей, наличие поддержки детям.</w:t>
      </w:r>
    </w:p>
    <w:p w:rsidR="00441AA5" w:rsidRPr="00441AA5" w:rsidRDefault="00441AA5" w:rsidP="00441AA5">
      <w:pPr>
        <w:numPr>
          <w:ilvl w:val="0"/>
          <w:numId w:val="1"/>
        </w:numPr>
        <w:spacing w:before="100" w:beforeAutospacing="1" w:after="100" w:afterAutospacing="1"/>
        <w:rPr>
          <w:rFonts w:ascii="Helvetica" w:eastAsia="Times New Roman" w:hAnsi="Helvetica" w:cs="Times New Roman"/>
          <w:color w:val="3E474C"/>
          <w:sz w:val="20"/>
          <w:szCs w:val="20"/>
        </w:rPr>
      </w:pPr>
      <w:r w:rsidRPr="00441AA5">
        <w:rPr>
          <w:rFonts w:ascii="Helvetica" w:eastAsia="Times New Roman" w:hAnsi="Helvetica" w:cs="Times New Roman"/>
          <w:color w:val="3E474C"/>
          <w:sz w:val="20"/>
          <w:szCs w:val="20"/>
        </w:rPr>
        <w:t>Развивать самостоятельность учащихся в процессе жизненного самоопределения</w:t>
      </w:r>
      <w:r w:rsidRPr="00441AA5">
        <w:rPr>
          <w:rFonts w:ascii="Helvetica" w:eastAsia="Times New Roman" w:hAnsi="Helvetica" w:cs="Times New Roman"/>
          <w:b/>
          <w:bCs/>
          <w:color w:val="3E474C"/>
          <w:sz w:val="20"/>
          <w:szCs w:val="20"/>
        </w:rPr>
        <w:t>.</w:t>
      </w:r>
    </w:p>
    <w:p w:rsidR="00441AA5" w:rsidRPr="00441AA5" w:rsidRDefault="00441AA5" w:rsidP="00441AA5">
      <w:pPr>
        <w:numPr>
          <w:ilvl w:val="0"/>
          <w:numId w:val="1"/>
        </w:numPr>
        <w:spacing w:before="100" w:beforeAutospacing="1" w:after="100" w:afterAutospacing="1"/>
        <w:rPr>
          <w:rFonts w:ascii="Helvetica" w:eastAsia="Times New Roman" w:hAnsi="Helvetica" w:cs="Times New Roman"/>
          <w:color w:val="3E474C"/>
          <w:sz w:val="20"/>
          <w:szCs w:val="20"/>
        </w:rPr>
      </w:pPr>
      <w:r w:rsidRPr="00441AA5">
        <w:rPr>
          <w:rFonts w:ascii="Helvetica" w:eastAsia="Times New Roman" w:hAnsi="Helvetica" w:cs="Times New Roman"/>
          <w:color w:val="3E474C"/>
          <w:sz w:val="20"/>
          <w:szCs w:val="20"/>
        </w:rPr>
        <w:lastRenderedPageBreak/>
        <w:t>Следить за правильной организацией режима дня ребенка.</w:t>
      </w:r>
    </w:p>
    <w:p w:rsidR="00441AA5" w:rsidRPr="00441AA5" w:rsidRDefault="00441AA5" w:rsidP="00441AA5">
      <w:pPr>
        <w:numPr>
          <w:ilvl w:val="0"/>
          <w:numId w:val="1"/>
        </w:numPr>
        <w:spacing w:before="100" w:beforeAutospacing="1" w:after="100" w:afterAutospacing="1"/>
        <w:rPr>
          <w:rFonts w:ascii="Helvetica" w:eastAsia="Times New Roman" w:hAnsi="Helvetica" w:cs="Times New Roman"/>
          <w:color w:val="3E474C"/>
          <w:sz w:val="20"/>
          <w:szCs w:val="20"/>
        </w:rPr>
      </w:pPr>
      <w:r w:rsidRPr="00441AA5">
        <w:rPr>
          <w:rFonts w:ascii="Helvetica" w:eastAsia="Times New Roman" w:hAnsi="Helvetica" w:cs="Times New Roman"/>
          <w:color w:val="3E474C"/>
          <w:sz w:val="20"/>
          <w:szCs w:val="20"/>
        </w:rPr>
        <w:t>Следить за записями домашних заданий в дневнике, проверять их выполнение.</w:t>
      </w:r>
    </w:p>
    <w:p w:rsidR="00441AA5" w:rsidRPr="00441AA5" w:rsidRDefault="00441AA5" w:rsidP="00441AA5">
      <w:pPr>
        <w:numPr>
          <w:ilvl w:val="0"/>
          <w:numId w:val="1"/>
        </w:numPr>
        <w:spacing w:before="100" w:beforeAutospacing="1" w:after="100" w:afterAutospacing="1"/>
        <w:rPr>
          <w:rFonts w:ascii="Helvetica" w:eastAsia="Times New Roman" w:hAnsi="Helvetica" w:cs="Times New Roman"/>
          <w:color w:val="3E474C"/>
          <w:sz w:val="20"/>
          <w:szCs w:val="20"/>
        </w:rPr>
      </w:pPr>
      <w:r w:rsidRPr="00441AA5">
        <w:rPr>
          <w:rFonts w:ascii="Helvetica" w:eastAsia="Times New Roman" w:hAnsi="Helvetica" w:cs="Times New Roman"/>
          <w:color w:val="3E474C"/>
          <w:sz w:val="20"/>
          <w:szCs w:val="20"/>
        </w:rPr>
        <w:t>Приучать детей к самостоятельности.</w:t>
      </w:r>
    </w:p>
    <w:p w:rsidR="00441AA5" w:rsidRPr="00441AA5" w:rsidRDefault="00441AA5" w:rsidP="00441AA5">
      <w:pPr>
        <w:spacing w:before="150" w:after="150"/>
        <w:ind w:left="300"/>
        <w:jc w:val="both"/>
        <w:rPr>
          <w:rFonts w:ascii="Helvetica" w:hAnsi="Helvetica" w:cs="Times New Roman"/>
          <w:color w:val="3E474C"/>
          <w:sz w:val="20"/>
          <w:szCs w:val="20"/>
        </w:rPr>
      </w:pPr>
      <w:r w:rsidRPr="00441AA5">
        <w:rPr>
          <w:rFonts w:ascii="Helvetica" w:hAnsi="Helvetica" w:cs="Times New Roman"/>
          <w:i/>
          <w:iCs/>
          <w:color w:val="3E474C"/>
          <w:sz w:val="20"/>
          <w:szCs w:val="20"/>
        </w:rPr>
        <w:t>Все это поможет ребенку справиться с учебной нагрузкой, будет способствовать укреплению его здоровья, защитит его нервную систему от переутомления</w:t>
      </w:r>
      <w:r w:rsidRPr="00441AA5">
        <w:rPr>
          <w:rFonts w:ascii="Helvetica" w:hAnsi="Helvetica" w:cs="Times New Roman"/>
          <w:color w:val="3E474C"/>
          <w:sz w:val="20"/>
          <w:szCs w:val="20"/>
        </w:rPr>
        <w:t>.</w:t>
      </w:r>
    </w:p>
    <w:p w:rsidR="00441AA5" w:rsidRPr="00441AA5" w:rsidRDefault="00441AA5" w:rsidP="00441AA5">
      <w:pPr>
        <w:spacing w:before="150" w:after="150"/>
        <w:jc w:val="both"/>
        <w:rPr>
          <w:rFonts w:ascii="Helvetica" w:hAnsi="Helvetica" w:cs="Times New Roman"/>
          <w:color w:val="3E474C"/>
          <w:sz w:val="20"/>
          <w:szCs w:val="20"/>
        </w:rPr>
      </w:pPr>
      <w:r w:rsidRPr="00441AA5">
        <w:rPr>
          <w:rFonts w:ascii="Helvetica" w:hAnsi="Helvetica" w:cs="Times New Roman"/>
          <w:color w:val="3E474C"/>
          <w:sz w:val="20"/>
          <w:szCs w:val="20"/>
        </w:rPr>
        <w:t>(1 ст.59 п. 3 Федеральный закон от 29.12.2012 N 273-ФЗ (ред. от 02.03.2016) "</w:t>
      </w:r>
      <w:r w:rsidRPr="00441AA5">
        <w:rPr>
          <w:rFonts w:ascii="Helvetica" w:hAnsi="Helvetica" w:cs="Times New Roman"/>
          <w:b/>
          <w:bCs/>
          <w:color w:val="3E474C"/>
          <w:sz w:val="20"/>
          <w:szCs w:val="20"/>
        </w:rPr>
        <w:t>Об образовании в Российской Федерации</w:t>
      </w:r>
      <w:r w:rsidRPr="00441AA5">
        <w:rPr>
          <w:rFonts w:ascii="Helvetica" w:hAnsi="Helvetica" w:cs="Times New Roman"/>
          <w:color w:val="3E474C"/>
          <w:sz w:val="20"/>
          <w:szCs w:val="20"/>
        </w:rPr>
        <w:t>".)</w:t>
      </w:r>
    </w:p>
    <w:p w:rsidR="00441AA5" w:rsidRPr="00441AA5" w:rsidRDefault="00441AA5" w:rsidP="00441AA5">
      <w:pPr>
        <w:spacing w:before="150" w:after="150"/>
        <w:jc w:val="both"/>
        <w:rPr>
          <w:rFonts w:ascii="Helvetica" w:hAnsi="Helvetica" w:cs="Times New Roman"/>
          <w:color w:val="3E474C"/>
          <w:sz w:val="20"/>
          <w:szCs w:val="20"/>
        </w:rPr>
      </w:pPr>
      <w:r w:rsidRPr="00441AA5">
        <w:rPr>
          <w:rFonts w:ascii="Helvetica" w:hAnsi="Helvetica" w:cs="Times New Roman"/>
          <w:color w:val="3E474C"/>
          <w:sz w:val="20"/>
          <w:szCs w:val="20"/>
        </w:rPr>
        <w:br/>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Всероссийские проверочные работы  призваны обеспечить единство образовательного пространства РФ и поддержку реализации ФГОС начального общего образования за счет предоставления образовательным учреждениям единых проверочных материалов и единых критериев оценивания учебных достижений.</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Основная цель ВПР</w:t>
      </w:r>
      <w:r w:rsidRPr="00441AA5">
        <w:rPr>
          <w:rFonts w:ascii="Helvetica" w:hAnsi="Helvetica" w:cs="Times New Roman"/>
          <w:color w:val="3E474C"/>
          <w:sz w:val="20"/>
          <w:szCs w:val="20"/>
        </w:rPr>
        <w:t>– своевременная диагностика уровня достижения обучающимися образовательных результатов; информирование участников образовательных отношений о состоянии освоения ООП начального общего образования и готовности младших школьников к продолжению образования на уровне основной школы.</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Принципы ВПР</w:t>
      </w:r>
      <w:r w:rsidRPr="00441AA5">
        <w:rPr>
          <w:rFonts w:ascii="Helvetica" w:hAnsi="Helvetica" w:cs="Times New Roman"/>
          <w:color w:val="3E474C"/>
          <w:sz w:val="20"/>
          <w:szCs w:val="20"/>
        </w:rPr>
        <w:t xml:space="preserve"> — это новые технологии, которые обеспечивают единую </w:t>
      </w:r>
      <w:proofErr w:type="spellStart"/>
      <w:r w:rsidRPr="00441AA5">
        <w:rPr>
          <w:rFonts w:ascii="Helvetica" w:hAnsi="Helvetica" w:cs="Times New Roman"/>
          <w:color w:val="3E474C"/>
          <w:sz w:val="20"/>
          <w:szCs w:val="20"/>
        </w:rPr>
        <w:t>работуучащихся</w:t>
      </w:r>
      <w:proofErr w:type="spellEnd"/>
      <w:r w:rsidRPr="00441AA5">
        <w:rPr>
          <w:rFonts w:ascii="Helvetica" w:hAnsi="Helvetica" w:cs="Times New Roman"/>
          <w:color w:val="3E474C"/>
          <w:sz w:val="20"/>
          <w:szCs w:val="20"/>
        </w:rPr>
        <w:t xml:space="preserve"> всех школ страны, и единая система проведения, оценки и подхода к формированию заданий.</w:t>
      </w:r>
    </w:p>
    <w:p w:rsidR="00441AA5" w:rsidRPr="00441AA5" w:rsidRDefault="00441AA5" w:rsidP="00441AA5">
      <w:pPr>
        <w:spacing w:before="150" w:after="150"/>
        <w:rPr>
          <w:rFonts w:ascii="Helvetica" w:hAnsi="Helvetica" w:cs="Times New Roman"/>
          <w:color w:val="3E474C"/>
          <w:sz w:val="20"/>
          <w:szCs w:val="20"/>
        </w:rPr>
      </w:pP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Как помочь учащимся подготовиться к ВПР?</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(рекомендации для учителей)</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1. Составьте план подготовки по предмету и расскажите о нем учащимся.</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Составленный в начале года план-график, который максимально учитывает все события школьной жизни, праздники и мероприятия, позволит заранее спланировать объем и сроки изучения учебного ма</w:t>
      </w:r>
      <w:r w:rsidRPr="00441AA5">
        <w:rPr>
          <w:rFonts w:ascii="Helvetica" w:hAnsi="Helvetica" w:cs="Times New Roman"/>
          <w:color w:val="3E474C"/>
          <w:sz w:val="20"/>
          <w:szCs w:val="20"/>
        </w:rPr>
        <w:softHyphen/>
        <w:t>териала. Важно дать учащимся информацию о графике работы на год, регулярно обращая их внимание на то, какая часть материала уже пройдена, а какую еще осталось пройти.</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2.  Дайте учащимся возможность оценить их достижения </w:t>
      </w:r>
      <w:r w:rsidRPr="00441AA5">
        <w:rPr>
          <w:rFonts w:ascii="Helvetica" w:hAnsi="Helvetica" w:cs="Times New Roman"/>
          <w:color w:val="3E474C"/>
          <w:sz w:val="20"/>
          <w:szCs w:val="20"/>
        </w:rPr>
        <w:t>в </w:t>
      </w:r>
      <w:r w:rsidRPr="00441AA5">
        <w:rPr>
          <w:rFonts w:ascii="Helvetica" w:hAnsi="Helvetica" w:cs="Times New Roman"/>
          <w:b/>
          <w:bCs/>
          <w:color w:val="3E474C"/>
          <w:sz w:val="20"/>
          <w:szCs w:val="20"/>
        </w:rPr>
        <w:t>учебе.</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Обсуждая с учащимися пройденный материал, делайте акцент на том, что им удалось изучить и что у них получается хорошо. Ставьте перед ними достижимые краткосрочные учебные цели и показывайте, как достижение этих целей отражается на долгосрочном графике под</w:t>
      </w:r>
      <w:r w:rsidRPr="00441AA5">
        <w:rPr>
          <w:rFonts w:ascii="Helvetica" w:hAnsi="Helvetica" w:cs="Times New Roman"/>
          <w:color w:val="3E474C"/>
          <w:sz w:val="20"/>
          <w:szCs w:val="20"/>
        </w:rPr>
        <w:softHyphen/>
        <w:t>готовки к ВПР.</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 xml:space="preserve">3. Не </w:t>
      </w:r>
      <w:proofErr w:type="spellStart"/>
      <w:r w:rsidRPr="00441AA5">
        <w:rPr>
          <w:rFonts w:ascii="Helvetica" w:hAnsi="Helvetica" w:cs="Times New Roman"/>
          <w:b/>
          <w:bCs/>
          <w:color w:val="3E474C"/>
          <w:sz w:val="20"/>
          <w:szCs w:val="20"/>
        </w:rPr>
        <w:t>говоритес</w:t>
      </w:r>
      <w:proofErr w:type="spellEnd"/>
      <w:r w:rsidRPr="00441AA5">
        <w:rPr>
          <w:rFonts w:ascii="Helvetica" w:hAnsi="Helvetica" w:cs="Times New Roman"/>
          <w:b/>
          <w:bCs/>
          <w:color w:val="3E474C"/>
          <w:sz w:val="20"/>
          <w:szCs w:val="20"/>
        </w:rPr>
        <w:t xml:space="preserve"> учащимися о ВПР слишком часто.</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xml:space="preserve">Регулярно проводите короткие демонстрационные работы в </w:t>
      </w:r>
      <w:proofErr w:type="spellStart"/>
      <w:r w:rsidRPr="00441AA5">
        <w:rPr>
          <w:rFonts w:ascii="Helvetica" w:hAnsi="Helvetica" w:cs="Times New Roman"/>
          <w:color w:val="3E474C"/>
          <w:sz w:val="20"/>
          <w:szCs w:val="20"/>
        </w:rPr>
        <w:t>течениегода</w:t>
      </w:r>
      <w:proofErr w:type="spellEnd"/>
      <w:r w:rsidRPr="00441AA5">
        <w:rPr>
          <w:rFonts w:ascii="Helvetica" w:hAnsi="Helvetica" w:cs="Times New Roman"/>
          <w:color w:val="3E474C"/>
          <w:sz w:val="20"/>
          <w:szCs w:val="20"/>
        </w:rPr>
        <w:t xml:space="preserve"> вместо серии больших контрольных работ за месяц до ВПР. Обсуждайте основные вопросы и инструкции, касающиеся ВПР. Даже если работа в классе связана с ВПР, не заостряйте на ни внимание.</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 xml:space="preserve">4.  Используйте при изучении учебного материала различные педагогические технологии, </w:t>
      </w:r>
      <w:proofErr w:type="spellStart"/>
      <w:r w:rsidRPr="00441AA5">
        <w:rPr>
          <w:rFonts w:ascii="Helvetica" w:hAnsi="Helvetica" w:cs="Times New Roman"/>
          <w:b/>
          <w:bCs/>
          <w:color w:val="3E474C"/>
          <w:sz w:val="20"/>
          <w:szCs w:val="20"/>
        </w:rPr>
        <w:t>методыи</w:t>
      </w:r>
      <w:proofErr w:type="spellEnd"/>
      <w:r w:rsidRPr="00441AA5">
        <w:rPr>
          <w:rFonts w:ascii="Helvetica" w:hAnsi="Helvetica" w:cs="Times New Roman"/>
          <w:b/>
          <w:bCs/>
          <w:color w:val="3E474C"/>
          <w:sz w:val="20"/>
          <w:szCs w:val="20"/>
        </w:rPr>
        <w:t xml:space="preserve"> приемы.</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Учебный материал должен быть разнообразен: плакаты, интел</w:t>
      </w:r>
      <w:r w:rsidRPr="00441AA5">
        <w:rPr>
          <w:rFonts w:ascii="Helvetica" w:hAnsi="Helvetica" w:cs="Times New Roman"/>
          <w:color w:val="3E474C"/>
          <w:sz w:val="20"/>
          <w:szCs w:val="20"/>
        </w:rPr>
        <w:softHyphen/>
        <w:t>лект-карты, презентации, ролевые игры, проекты, творческие зада</w:t>
      </w:r>
      <w:r w:rsidRPr="00441AA5">
        <w:rPr>
          <w:rFonts w:ascii="Helvetica" w:hAnsi="Helvetica" w:cs="Times New Roman"/>
          <w:color w:val="3E474C"/>
          <w:sz w:val="20"/>
          <w:szCs w:val="20"/>
        </w:rPr>
        <w:softHyphen/>
        <w:t>чи. Использование различных методов позволяет усваивать матери</w:t>
      </w:r>
      <w:r w:rsidRPr="00441AA5">
        <w:rPr>
          <w:rFonts w:ascii="Helvetica" w:hAnsi="Helvetica" w:cs="Times New Roman"/>
          <w:color w:val="3E474C"/>
          <w:sz w:val="20"/>
          <w:szCs w:val="20"/>
        </w:rPr>
        <w:softHyphen/>
        <w:t>ал ученикам с различными особенностями восприятия информации. Учащиеся иногда могут считать предмет скучным, но большинство из них положительно воспримет учебный материал на альтернативных носителях информации, например на собственном сайте или в группе в одной из социальных сетей.</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5.  «Скажи мне - и я забуду, учи меня - и я могу запомнить, вовлекай меня - и я научусь» (Б. Франклин).</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Во время изучения материала важно, чтобы учащиеся принимали актив</w:t>
      </w:r>
      <w:r w:rsidRPr="00441AA5">
        <w:rPr>
          <w:rFonts w:ascii="Helvetica" w:hAnsi="Helvetica" w:cs="Times New Roman"/>
          <w:color w:val="3E474C"/>
          <w:sz w:val="20"/>
          <w:szCs w:val="20"/>
        </w:rPr>
        <w:softHyphen/>
        <w:t>ное самостоятельное участие в его изучении - готовили совместные про</w:t>
      </w:r>
      <w:r w:rsidRPr="00441AA5">
        <w:rPr>
          <w:rFonts w:ascii="Helvetica" w:hAnsi="Helvetica" w:cs="Times New Roman"/>
          <w:color w:val="3E474C"/>
          <w:sz w:val="20"/>
          <w:szCs w:val="20"/>
        </w:rPr>
        <w:softHyphen/>
        <w:t>екты и презентации в классе и по группам, обучали и проверяли друг друга.</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6. Научите учащихся работать с критериями оценки заданий.</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xml:space="preserve">Покажите простой пример демонстрационного задания и </w:t>
      </w:r>
      <w:proofErr w:type="spellStart"/>
      <w:r w:rsidRPr="00441AA5">
        <w:rPr>
          <w:rFonts w:ascii="Helvetica" w:hAnsi="Helvetica" w:cs="Times New Roman"/>
          <w:color w:val="3E474C"/>
          <w:sz w:val="20"/>
          <w:szCs w:val="20"/>
        </w:rPr>
        <w:t>разберитеподробно</w:t>
      </w:r>
      <w:proofErr w:type="spellEnd"/>
      <w:r w:rsidRPr="00441AA5">
        <w:rPr>
          <w:rFonts w:ascii="Helvetica" w:hAnsi="Helvetica" w:cs="Times New Roman"/>
          <w:color w:val="3E474C"/>
          <w:sz w:val="20"/>
          <w:szCs w:val="20"/>
        </w:rPr>
        <w:t>, как оно будет оцениваться. Понимая критерии оценки, уча</w:t>
      </w:r>
      <w:r w:rsidRPr="00441AA5">
        <w:rPr>
          <w:rFonts w:ascii="Helvetica" w:hAnsi="Helvetica" w:cs="Times New Roman"/>
          <w:color w:val="3E474C"/>
          <w:sz w:val="20"/>
          <w:szCs w:val="20"/>
        </w:rPr>
        <w:softHyphen/>
        <w:t>щимся будет легче понять, как выполнить то или иное задание.</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7. Не показывайте страха и беспокойства по поводу предстоящих ВПР.</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xml:space="preserve">ВПР, безусловно, событие, которое вызывает стресс у всех </w:t>
      </w:r>
      <w:proofErr w:type="spellStart"/>
      <w:r w:rsidRPr="00441AA5">
        <w:rPr>
          <w:rFonts w:ascii="Helvetica" w:hAnsi="Helvetica" w:cs="Times New Roman"/>
          <w:color w:val="3E474C"/>
          <w:sz w:val="20"/>
          <w:szCs w:val="20"/>
        </w:rPr>
        <w:t>егоучастников</w:t>
      </w:r>
      <w:proofErr w:type="spellEnd"/>
      <w:r w:rsidRPr="00441AA5">
        <w:rPr>
          <w:rFonts w:ascii="Helvetica" w:hAnsi="Helvetica" w:cs="Times New Roman"/>
          <w:color w:val="3E474C"/>
          <w:sz w:val="20"/>
          <w:szCs w:val="20"/>
        </w:rPr>
        <w:t>: учащихся, родителей, учителей, администрации обра</w:t>
      </w:r>
      <w:r w:rsidRPr="00441AA5">
        <w:rPr>
          <w:rFonts w:ascii="Helvetica" w:hAnsi="Helvetica" w:cs="Times New Roman"/>
          <w:color w:val="3E474C"/>
          <w:sz w:val="20"/>
          <w:szCs w:val="20"/>
        </w:rPr>
        <w:softHyphen/>
        <w:t>зовательной организации. Негативные эмоции заразительны. Покажите на собственном примере, как можно справиться с переживаниями, чувствами и ими управлять.</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8. Хвалите своих учеников.</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Любому учащемуся важно опираться на свои сильные стороны и чувствовать себя уверенно на предстоящих проверочных работах. Однако похва</w:t>
      </w:r>
      <w:r w:rsidRPr="00441AA5">
        <w:rPr>
          <w:rFonts w:ascii="Helvetica" w:hAnsi="Helvetica" w:cs="Times New Roman"/>
          <w:color w:val="3E474C"/>
          <w:sz w:val="20"/>
          <w:szCs w:val="20"/>
        </w:rPr>
        <w:softHyphen/>
        <w:t>ла должна быть искренней и по существу. Убедитесь, что ваши ученики имеют реалистичные цели в отношении предстоящих проверочных работ.</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9. Общайтесь с коллегами!</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Используйте ресурсы профессионального сообщества. Знакомьтесь с опытом коллег, их идеями и разработками, применяйте их на практике.</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10. Обсуждайте с учащимися важность здорового образа жизни.</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Хороший сон и правильное питание, умение сосредоточиться и расслабиться после напряженного выполнения заданий вносят значитель</w:t>
      </w:r>
      <w:r w:rsidRPr="00441AA5">
        <w:rPr>
          <w:rFonts w:ascii="Helvetica" w:hAnsi="Helvetica" w:cs="Times New Roman"/>
          <w:color w:val="3E474C"/>
          <w:sz w:val="20"/>
          <w:szCs w:val="20"/>
        </w:rPr>
        <w:softHyphen/>
        <w:t>ный вклад в успех на проверочной работе.</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 xml:space="preserve">11. Поддерживайте </w:t>
      </w:r>
      <w:proofErr w:type="spellStart"/>
      <w:r w:rsidRPr="00441AA5">
        <w:rPr>
          <w:rFonts w:ascii="Helvetica" w:hAnsi="Helvetica" w:cs="Times New Roman"/>
          <w:b/>
          <w:bCs/>
          <w:color w:val="3E474C"/>
          <w:sz w:val="20"/>
          <w:szCs w:val="20"/>
        </w:rPr>
        <w:t>внеучебные</w:t>
      </w:r>
      <w:proofErr w:type="spellEnd"/>
      <w:r w:rsidRPr="00441AA5">
        <w:rPr>
          <w:rFonts w:ascii="Helvetica" w:hAnsi="Helvetica" w:cs="Times New Roman"/>
          <w:b/>
          <w:bCs/>
          <w:color w:val="3E474C"/>
          <w:sz w:val="20"/>
          <w:szCs w:val="20"/>
        </w:rPr>
        <w:t xml:space="preserve"> интересы учащихся.</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Личное пространство, не связанное с учебой, дает возможность переключаться на другие виды деятельности и в конечном итоге быть более эффективными при подготовке к ВПР.</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12. Общайтесь с родителями и привлекайте их на свою сторону!</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xml:space="preserve">Родители всегда беспокоятся за своих детей и берут на себя </w:t>
      </w:r>
      <w:proofErr w:type="spellStart"/>
      <w:r w:rsidRPr="00441AA5">
        <w:rPr>
          <w:rFonts w:ascii="Helvetica" w:hAnsi="Helvetica" w:cs="Times New Roman"/>
          <w:color w:val="3E474C"/>
          <w:sz w:val="20"/>
          <w:szCs w:val="20"/>
        </w:rPr>
        <w:t>большеответственности</w:t>
      </w:r>
      <w:proofErr w:type="spellEnd"/>
      <w:r w:rsidRPr="00441AA5">
        <w:rPr>
          <w:rFonts w:ascii="Helvetica" w:hAnsi="Helvetica" w:cs="Times New Roman"/>
          <w:color w:val="3E474C"/>
          <w:sz w:val="20"/>
          <w:szCs w:val="20"/>
        </w:rPr>
        <w:t xml:space="preserve"> за их успех на проверочной работе. Обсуждайте с ними вопросы создания комфортной учебной среды для учащегося дома, организации режима сна и питания ребенка, их тревоги и заботы.</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Как поддержать учащихся во время подготовки к ВПР?</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(рекомендации для учителей)</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Главное, в чем нуждаются учащиеся в этот период – это эмоциональная поддержка педагогов, родных и близких. Психологическая поддержка – один из важнейших факторов, определяющих успешность ребенка в ситуации проверки знаний.</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Поддерживать ребенка – значит верить в него. Поддержка тех, кого ребенок считает значимыми для себя, очень важна для него. Взрослые имеют немало возможностей, чтобы продемонстрировать ребенку свое удовлетворение от его достижений или усилий.</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Задача педагогов и родителей – научить ребенка справляться с различными задачами, создав у него установку: "Ты можешь это сделать".</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Существуют слова, которые поддерживают детей, например: "Зная тебя, я уверен(а), что ты все сделаешь хорошо", "Ты делаешь это хорошо".</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Поддерживать можно посредством отдельных слов, прикосновений, совместных действий, физического соучастия, выражения лица, интонации.</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Педагоги также могут помочь ребенку в столь сложный для него период. Вот некоторые рекомендации психологов для педагогов:</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сосредоточьтесь на позитивных сторонах и преимуществах учащегося с целью укрепления его самооценки;</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создайте ситуацию эмоционального комфорта;</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ни в коем случае не нагнетайте обстановку, постоянно напоминая о серьезности предстоящих работ;</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создайте ситуацию успеха, применяйте поощрение. В этом огромную роль играет поддерживающее высказывание "Я уверен(а), что ты справишься";</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обеспечьте детям ощущение эмоциональной поддержки. Это можно сделать различными невербальными способами: посмотреть, улыбнуться. Если ребенок обращается за помощью: "Посмотрите, я правильно делаю?" - лучше всего, не вникая в содержание написанного, убедительно сказать: "Я уверен(а), что ты все правильно сделаешь, и у тебя все получится";</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очень важно, чтобы неуверенный в себе ребенок получил положительный опыт принятия другими людьми его личного выбора. Если ребенок не может приступить к выполнению задания, долго сидит без дела, стоит спросить его: "Ты не знаешь, как начать? Как выполнить следующее задание?" - и предложить альтернативу: "Ты можешь начать с простых заданий или просмотреть весь материал. Как ты думаешь, что будет лучше?";</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ни в коем случае нельзя говорить тревожным и неуверенным детям фраз типа "Подумай еще", "Поразмысли хорошенько", Это усилит их тревогу и никак не продвинет выполнение задания;</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помогайте учащемуся поверить в себя и свои способности;</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помогайте ребенку избежать ошибок;</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поддерживайте учащихся при неудачах;</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подробно расскажите учащимся, как будет происходить ВПР, чтобы каждый из них последовательно представлял всю процедуру проверочных работ;</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приложите усилия, чтобы родители не только ознакомились с правилами проведения ВПР, но и не были сторонними наблюдателями во время подготовки ребенка к проверочной работе, а, наоборот, оказывали ему всестороннюю помощь и поддержку;</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Итак, чтобы поддержать ребенка, необходимо:</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опираться на сильные стороны ребенка;</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помнить о его прошлых успехах и возвращаться к ним, а не к ошибкам;</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избегать подчеркивания промахов ребенка, не напоминать о прошлых неудачах;</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помочь ребенку обрести уверенность в том, что он справится с данной задачей;</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создать в школе и классе обстановку дружелюбия и уважения, уметь и хотеть демонстрировать уважение к ребенку.</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Поддерживайте своего ученика, будьте одновременно тверды и добры, но не выступайте в роли судьи.</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Психологическая подготовка обучающихся к проверочной работе</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(рекомендации для обучающихся)</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Советы по подготовке  к проверочной работе</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Готовься планомерно</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Соблюдай режим дня</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Питайся правильно</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Во время подготовки чередуй занятия и отдых</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Накануне проверочной работы</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С вечера перестань готовиться. Выспись как можно лучше, чтобы встать отдохнувшим, с ощущением своего здоровья, силы, «боевого» настроя.</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Советы во время проверочной работы</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xml:space="preserve">Соблюдай правила поведения на </w:t>
      </w:r>
      <w:proofErr w:type="spellStart"/>
      <w:r w:rsidRPr="00441AA5">
        <w:rPr>
          <w:rFonts w:ascii="Helvetica" w:hAnsi="Helvetica" w:cs="Times New Roman"/>
          <w:color w:val="3E474C"/>
          <w:sz w:val="20"/>
          <w:szCs w:val="20"/>
        </w:rPr>
        <w:t>проверочнойработе</w:t>
      </w:r>
      <w:proofErr w:type="spellEnd"/>
      <w:r w:rsidRPr="00441AA5">
        <w:rPr>
          <w:rFonts w:ascii="Helvetica" w:hAnsi="Helvetica" w:cs="Times New Roman"/>
          <w:color w:val="3E474C"/>
          <w:sz w:val="20"/>
          <w:szCs w:val="20"/>
        </w:rPr>
        <w:t>!</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Слушай, как правильно заполнять бланк!</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Работай самостоятельно!</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Используй время полностью!</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При работе с заданиями:</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Сосредоточься!</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Читай задание до конца!</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Думай только о текущем задании!</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Начни с легкого!</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Пропускай!</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Исключай!</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Запланируй два круга!</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Проверь!</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Не оставляй задание без ответа!</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Не огорчайся!</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Советы после проверочной работы</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Способы снятия напряжения, негативного влияния стресса:</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Занятия спортом;</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Танцы;</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Йога;</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Рисование;</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Пение</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И многие другие занятия интересные для человека</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b/>
          <w:bCs/>
          <w:color w:val="3E474C"/>
          <w:sz w:val="20"/>
          <w:szCs w:val="20"/>
        </w:rPr>
        <w:t>Как помочь своему ребёнку подготовиться  к Всероссийской проверочной работе?</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(рекомендации для родителей)</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В конце  учебного года  детям предстоят Всероссийские проверочные работы. Как помочь своему ребёнку подготовиться к проверочной работе?</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Конечно, надо повторять изученный материал, решать задачи и писать диктанты. Родители детей начальной школы могут в этом помочь своим детям, так как знают изучаемые темы, могут проконсультироваться у учителя. Родители учеников средней и старшей школы уже не владеют всеми необходимыми знаниями, чтобы помочь своему ребёнку. Они могут только проконтролировать, как ребёнок выполняет домашнее задание, обеспечить его необходимыми учебниками и пособиями или нанять репетитора.</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Но независимо от возраста и уровня знаний все дети нуждаются в психологической подготовке к контрольным работам и экзаменам. И родители могут в этом помочь своим детям, даже если не умеют решать задачи. Часто дети плохо пишут проверочные работы потому, что не уверены в себе. Они волнуются, смогут ли оправдать ожидания своих родителей. Тогда родителям следует говорить ребёнку, что их любовь к нему не зависит от оценок или других успехов. Слова «Твоя главная задача – хорошо учиться» создают стресс, который в конце учебного года уже не сделает из троечника ударника. А вот достаточный сон, хорошее питание, своевременный отдых на свежем воздухе и понимание близких людей добавят сил и помогут сосредоточиться в нужный момент.</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 Родители могут также научить ребёнка распределять время на проверочной работе. Для этого ребёнок даже при выполнении обычной домашней работы должен иметь перед собой часы, чтобы научиться контролировать время. Также родители могут научить ребёнка отложить задание, которое не получается, и потом вернуться к нему, когда всё остальное уже сделано. И, конечно, надо воспитать в ребёнке привычку проверять написанное.</w:t>
      </w:r>
    </w:p>
    <w:p w:rsidR="00441AA5" w:rsidRPr="00441AA5" w:rsidRDefault="00441AA5" w:rsidP="00441AA5">
      <w:pPr>
        <w:spacing w:before="150" w:after="150"/>
        <w:rPr>
          <w:rFonts w:ascii="Helvetica" w:hAnsi="Helvetica" w:cs="Times New Roman"/>
          <w:color w:val="3E474C"/>
          <w:sz w:val="20"/>
          <w:szCs w:val="20"/>
        </w:rPr>
      </w:pPr>
      <w:r w:rsidRPr="00441AA5">
        <w:rPr>
          <w:rFonts w:ascii="Helvetica" w:hAnsi="Helvetica" w:cs="Times New Roman"/>
          <w:color w:val="3E474C"/>
          <w:sz w:val="20"/>
          <w:szCs w:val="20"/>
        </w:rPr>
        <w:t>Удачи всем нам в подготовке и проведении ВПР!</w:t>
      </w:r>
    </w:p>
    <w:p w:rsidR="00D0461E" w:rsidRDefault="00D0461E"/>
    <w:sectPr w:rsidR="00D0461E" w:rsidSect="00441AA5">
      <w:pgSz w:w="11900" w:h="16840"/>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037BC"/>
    <w:multiLevelType w:val="multilevel"/>
    <w:tmpl w:val="CD60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AA5"/>
    <w:rsid w:val="003E16FF"/>
    <w:rsid w:val="00441AA5"/>
    <w:rsid w:val="00D0461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BE76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1AA5"/>
    <w:pPr>
      <w:spacing w:before="100" w:beforeAutospacing="1" w:after="100" w:afterAutospacing="1"/>
    </w:pPr>
    <w:rPr>
      <w:rFonts w:ascii="Times New Roman" w:hAnsi="Times New Roman" w:cs="Times New Roman"/>
      <w:sz w:val="20"/>
      <w:szCs w:val="20"/>
    </w:rPr>
  </w:style>
  <w:style w:type="character" w:styleId="a4">
    <w:name w:val="Strong"/>
    <w:basedOn w:val="a0"/>
    <w:uiPriority w:val="22"/>
    <w:qFormat/>
    <w:rsid w:val="00441AA5"/>
    <w:rPr>
      <w:b/>
      <w:bCs/>
    </w:rPr>
  </w:style>
  <w:style w:type="character" w:customStyle="1" w:styleId="apple-converted-space">
    <w:name w:val="apple-converted-space"/>
    <w:basedOn w:val="a0"/>
    <w:rsid w:val="00441AA5"/>
  </w:style>
  <w:style w:type="character" w:styleId="a5">
    <w:name w:val="Emphasis"/>
    <w:basedOn w:val="a0"/>
    <w:uiPriority w:val="20"/>
    <w:qFormat/>
    <w:rsid w:val="00441AA5"/>
    <w:rPr>
      <w:i/>
      <w:iCs/>
    </w:rPr>
  </w:style>
  <w:style w:type="character" w:customStyle="1" w:styleId="s3">
    <w:name w:val="s3"/>
    <w:basedOn w:val="a0"/>
    <w:rsid w:val="00441AA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1AA5"/>
    <w:pPr>
      <w:spacing w:before="100" w:beforeAutospacing="1" w:after="100" w:afterAutospacing="1"/>
    </w:pPr>
    <w:rPr>
      <w:rFonts w:ascii="Times New Roman" w:hAnsi="Times New Roman" w:cs="Times New Roman"/>
      <w:sz w:val="20"/>
      <w:szCs w:val="20"/>
    </w:rPr>
  </w:style>
  <w:style w:type="character" w:styleId="a4">
    <w:name w:val="Strong"/>
    <w:basedOn w:val="a0"/>
    <w:uiPriority w:val="22"/>
    <w:qFormat/>
    <w:rsid w:val="00441AA5"/>
    <w:rPr>
      <w:b/>
      <w:bCs/>
    </w:rPr>
  </w:style>
  <w:style w:type="character" w:customStyle="1" w:styleId="apple-converted-space">
    <w:name w:val="apple-converted-space"/>
    <w:basedOn w:val="a0"/>
    <w:rsid w:val="00441AA5"/>
  </w:style>
  <w:style w:type="character" w:styleId="a5">
    <w:name w:val="Emphasis"/>
    <w:basedOn w:val="a0"/>
    <w:uiPriority w:val="20"/>
    <w:qFormat/>
    <w:rsid w:val="00441AA5"/>
    <w:rPr>
      <w:i/>
      <w:iCs/>
    </w:rPr>
  </w:style>
  <w:style w:type="character" w:customStyle="1" w:styleId="s3">
    <w:name w:val="s3"/>
    <w:basedOn w:val="a0"/>
    <w:rsid w:val="00441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963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2100</Words>
  <Characters>11970</Characters>
  <Application>Microsoft Macintosh Word</Application>
  <DocSecurity>0</DocSecurity>
  <Lines>99</Lines>
  <Paragraphs>28</Paragraphs>
  <ScaleCrop>false</ScaleCrop>
  <Company/>
  <LinksUpToDate>false</LinksUpToDate>
  <CharactersWithSpaces>14042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cp:revision>
  <dcterms:created xsi:type="dcterms:W3CDTF">2018-08-21T05:26:00Z</dcterms:created>
  <dcterms:modified xsi:type="dcterms:W3CDTF">2018-08-21T05:26:00Z</dcterms:modified>
</cp:coreProperties>
</file>